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9D602" w14:textId="77777777" w:rsidR="00EF78F4" w:rsidRPr="0096198A" w:rsidRDefault="00EF78F4" w:rsidP="00EF78F4">
      <w:pPr>
        <w:spacing w:after="0" w:line="240" w:lineRule="auto"/>
        <w:jc w:val="center"/>
        <w:rPr>
          <w:rFonts w:ascii="Times New Roman" w:hAnsi="Times New Roman" w:cs="Times New Roman"/>
          <w:b/>
          <w:sz w:val="24"/>
          <w:szCs w:val="24"/>
        </w:rPr>
      </w:pPr>
      <w:bookmarkStart w:id="0" w:name="bookmark6"/>
      <w:r w:rsidRPr="0096198A">
        <w:rPr>
          <w:rFonts w:ascii="Times New Roman" w:hAnsi="Times New Roman" w:cs="Times New Roman"/>
          <w:b/>
          <w:sz w:val="24"/>
          <w:szCs w:val="24"/>
        </w:rPr>
        <w:t>Дисциплинарная практика</w:t>
      </w:r>
    </w:p>
    <w:p w14:paraId="34F4060F" w14:textId="77777777" w:rsidR="00EF78F4" w:rsidRPr="0096198A" w:rsidRDefault="00EF78F4" w:rsidP="00EF78F4">
      <w:pPr>
        <w:spacing w:after="0" w:line="240" w:lineRule="auto"/>
        <w:jc w:val="center"/>
        <w:rPr>
          <w:rFonts w:ascii="Times New Roman" w:hAnsi="Times New Roman" w:cs="Times New Roman"/>
          <w:b/>
          <w:sz w:val="24"/>
          <w:szCs w:val="24"/>
        </w:rPr>
      </w:pPr>
      <w:r w:rsidRPr="0096198A">
        <w:rPr>
          <w:rFonts w:ascii="Times New Roman" w:hAnsi="Times New Roman" w:cs="Times New Roman"/>
          <w:b/>
          <w:sz w:val="24"/>
          <w:szCs w:val="24"/>
        </w:rPr>
        <w:t>Адвокатской палаты Санкт-Петербурга</w:t>
      </w:r>
    </w:p>
    <w:p w14:paraId="109946B1" w14:textId="77777777" w:rsidR="00EF78F4" w:rsidRPr="0096198A" w:rsidRDefault="00EF78F4" w:rsidP="00EF78F4">
      <w:pPr>
        <w:spacing w:after="0" w:line="240" w:lineRule="auto"/>
        <w:jc w:val="center"/>
        <w:rPr>
          <w:rFonts w:ascii="Times New Roman" w:hAnsi="Times New Roman" w:cs="Times New Roman"/>
          <w:b/>
          <w:sz w:val="24"/>
          <w:szCs w:val="24"/>
        </w:rPr>
      </w:pPr>
      <w:r w:rsidRPr="0096198A">
        <w:rPr>
          <w:rFonts w:ascii="Times New Roman" w:hAnsi="Times New Roman" w:cs="Times New Roman"/>
          <w:b/>
          <w:sz w:val="24"/>
          <w:szCs w:val="24"/>
        </w:rPr>
        <w:t>в 201</w:t>
      </w:r>
      <w:r>
        <w:rPr>
          <w:rFonts w:ascii="Times New Roman" w:hAnsi="Times New Roman" w:cs="Times New Roman"/>
          <w:b/>
          <w:sz w:val="24"/>
          <w:szCs w:val="24"/>
        </w:rPr>
        <w:t>6</w:t>
      </w:r>
      <w:r w:rsidRPr="0096198A">
        <w:rPr>
          <w:rFonts w:ascii="Times New Roman" w:hAnsi="Times New Roman" w:cs="Times New Roman"/>
          <w:b/>
          <w:sz w:val="24"/>
          <w:szCs w:val="24"/>
        </w:rPr>
        <w:t xml:space="preserve"> г</w:t>
      </w:r>
      <w:r>
        <w:rPr>
          <w:rFonts w:ascii="Times New Roman" w:hAnsi="Times New Roman" w:cs="Times New Roman"/>
          <w:b/>
          <w:sz w:val="24"/>
          <w:szCs w:val="24"/>
        </w:rPr>
        <w:t>оду</w:t>
      </w:r>
    </w:p>
    <w:p w14:paraId="6339B496" w14:textId="77777777" w:rsidR="00EF78F4" w:rsidRPr="00DC089C" w:rsidRDefault="00EF78F4" w:rsidP="00DC089C">
      <w:pPr>
        <w:spacing w:after="0" w:line="240" w:lineRule="auto"/>
        <w:jc w:val="center"/>
        <w:rPr>
          <w:rFonts w:ascii="Times New Roman" w:hAnsi="Times New Roman" w:cs="Times New Roman"/>
          <w:b/>
          <w:sz w:val="24"/>
          <w:szCs w:val="24"/>
        </w:rPr>
      </w:pPr>
    </w:p>
    <w:p w14:paraId="37D1D8DA" w14:textId="77777777" w:rsidR="00484830" w:rsidRPr="00DC089C" w:rsidRDefault="00460E23" w:rsidP="00DC089C">
      <w:pPr>
        <w:spacing w:after="0" w:line="240" w:lineRule="auto"/>
        <w:jc w:val="center"/>
        <w:rPr>
          <w:rFonts w:ascii="Times New Roman" w:hAnsi="Times New Roman" w:cs="Times New Roman"/>
          <w:b/>
          <w:sz w:val="24"/>
          <w:szCs w:val="24"/>
        </w:rPr>
      </w:pPr>
      <w:r w:rsidRPr="00DC089C">
        <w:rPr>
          <w:rFonts w:ascii="Times New Roman" w:hAnsi="Times New Roman" w:cs="Times New Roman"/>
          <w:b/>
          <w:sz w:val="24"/>
          <w:szCs w:val="24"/>
        </w:rPr>
        <w:t>Статистика</w:t>
      </w:r>
      <w:bookmarkEnd w:id="0"/>
    </w:p>
    <w:p w14:paraId="0878EE6D" w14:textId="77777777" w:rsidR="00460E23" w:rsidRPr="00DC089C" w:rsidRDefault="00460E23" w:rsidP="00DC089C">
      <w:pPr>
        <w:spacing w:after="0" w:line="240" w:lineRule="auto"/>
        <w:jc w:val="center"/>
        <w:rPr>
          <w:rFonts w:ascii="Times New Roman" w:hAnsi="Times New Roman" w:cs="Times New Roman"/>
          <w:b/>
          <w:sz w:val="24"/>
          <w:szCs w:val="24"/>
        </w:rPr>
      </w:pPr>
    </w:p>
    <w:p w14:paraId="225F8D29" w14:textId="77777777" w:rsidR="00CA4FC7" w:rsidRPr="00CA4FC7" w:rsidRDefault="00CA4FC7" w:rsidP="00CA4FC7">
      <w:pPr>
        <w:spacing w:after="0" w:line="240" w:lineRule="auto"/>
        <w:ind w:firstLine="709"/>
        <w:jc w:val="both"/>
        <w:rPr>
          <w:rFonts w:ascii="Times New Roman" w:eastAsia="Times New Roman" w:hAnsi="Times New Roman" w:cs="Times New Roman"/>
          <w:sz w:val="24"/>
          <w:szCs w:val="24"/>
          <w:lang w:eastAsia="ru-RU"/>
        </w:rPr>
      </w:pPr>
      <w:r w:rsidRPr="00CA4FC7">
        <w:rPr>
          <w:rFonts w:ascii="Times New Roman" w:eastAsia="Times New Roman" w:hAnsi="Times New Roman" w:cs="Times New Roman"/>
          <w:sz w:val="24"/>
          <w:szCs w:val="24"/>
          <w:lang w:eastAsia="ru-RU"/>
        </w:rPr>
        <w:t xml:space="preserve">В 2016 году в Адвокатской палате Санкт-Петербурга рассмотрено 71                        дисциплинарное производство </w:t>
      </w:r>
      <w:r w:rsidRPr="00CA4FC7">
        <w:rPr>
          <w:rFonts w:ascii="Times New Roman" w:eastAsia="Times New Roman" w:hAnsi="Times New Roman" w:cs="Times New Roman"/>
          <w:i/>
          <w:sz w:val="24"/>
          <w:szCs w:val="24"/>
          <w:lang w:eastAsia="ru-RU"/>
        </w:rPr>
        <w:t>(далее – ДП)</w:t>
      </w:r>
      <w:r w:rsidRPr="00CA4FC7">
        <w:rPr>
          <w:rFonts w:ascii="Times New Roman" w:eastAsia="Times New Roman" w:hAnsi="Times New Roman" w:cs="Times New Roman"/>
          <w:sz w:val="24"/>
          <w:szCs w:val="24"/>
          <w:lang w:eastAsia="ru-RU"/>
        </w:rPr>
        <w:t>,</w:t>
      </w:r>
      <w:r w:rsidRPr="00CA4FC7">
        <w:rPr>
          <w:rFonts w:ascii="Times New Roman" w:eastAsia="Times New Roman" w:hAnsi="Times New Roman" w:cs="Times New Roman"/>
          <w:i/>
          <w:sz w:val="24"/>
          <w:szCs w:val="24"/>
          <w:lang w:eastAsia="ru-RU"/>
        </w:rPr>
        <w:t xml:space="preserve"> </w:t>
      </w:r>
      <w:r w:rsidRPr="00CA4FC7">
        <w:rPr>
          <w:rFonts w:ascii="Times New Roman" w:eastAsia="Times New Roman" w:hAnsi="Times New Roman" w:cs="Times New Roman"/>
          <w:sz w:val="24"/>
          <w:szCs w:val="24"/>
          <w:lang w:eastAsia="ru-RU"/>
        </w:rPr>
        <w:t>в отношении 68 адвокатов.</w:t>
      </w:r>
    </w:p>
    <w:p w14:paraId="46B73543" w14:textId="77777777" w:rsidR="00CA4FC7" w:rsidRPr="00CA4FC7" w:rsidRDefault="00CA4FC7" w:rsidP="00CA4FC7">
      <w:pPr>
        <w:spacing w:after="0" w:line="240" w:lineRule="auto"/>
        <w:ind w:firstLine="709"/>
        <w:jc w:val="both"/>
        <w:rPr>
          <w:rFonts w:ascii="Times New Roman" w:eastAsia="Times New Roman" w:hAnsi="Times New Roman" w:cs="Times New Roman"/>
          <w:sz w:val="24"/>
          <w:szCs w:val="24"/>
          <w:lang w:eastAsia="ru-RU"/>
        </w:rPr>
      </w:pPr>
      <w:r w:rsidRPr="00CA4FC7">
        <w:rPr>
          <w:rFonts w:ascii="Times New Roman" w:eastAsia="Times New Roman" w:hAnsi="Times New Roman" w:cs="Times New Roman"/>
          <w:sz w:val="24"/>
          <w:szCs w:val="24"/>
          <w:lang w:eastAsia="ru-RU"/>
        </w:rPr>
        <w:t>Из них 29 решений о прекращении ДП было вынесено в отношении 29 адвокатов, то есть в 42,6 % случаев.</w:t>
      </w:r>
    </w:p>
    <w:p w14:paraId="7D831D3C" w14:textId="77777777" w:rsidR="00CA4FC7" w:rsidRPr="00CA4FC7" w:rsidRDefault="00CA4FC7" w:rsidP="00CA4FC7">
      <w:pPr>
        <w:tabs>
          <w:tab w:val="left" w:pos="548"/>
        </w:tabs>
        <w:spacing w:after="0" w:line="240" w:lineRule="auto"/>
        <w:ind w:firstLine="709"/>
        <w:jc w:val="both"/>
        <w:rPr>
          <w:rFonts w:ascii="Times New Roman" w:eastAsia="Times New Roman" w:hAnsi="Times New Roman" w:cs="Times New Roman"/>
          <w:sz w:val="24"/>
          <w:szCs w:val="24"/>
          <w:lang w:eastAsia="ru-RU"/>
        </w:rPr>
      </w:pPr>
      <w:bookmarkStart w:id="1" w:name="_Hlk18489882"/>
      <w:r w:rsidRPr="00CA4FC7">
        <w:rPr>
          <w:rFonts w:ascii="Times New Roman" w:eastAsia="Times New Roman" w:hAnsi="Times New Roman" w:cs="Times New Roman"/>
          <w:sz w:val="24"/>
          <w:szCs w:val="24"/>
          <w:lang w:eastAsia="ru-RU"/>
        </w:rPr>
        <w:t>По 17 ДП</w:t>
      </w:r>
      <w:bookmarkEnd w:id="1"/>
      <w:r w:rsidRPr="00CA4FC7">
        <w:rPr>
          <w:rFonts w:ascii="Times New Roman" w:eastAsia="Times New Roman" w:hAnsi="Times New Roman" w:cs="Times New Roman"/>
          <w:i/>
          <w:sz w:val="24"/>
          <w:szCs w:val="24"/>
          <w:lang w:eastAsia="ru-RU"/>
        </w:rPr>
        <w:t xml:space="preserve"> </w:t>
      </w:r>
      <w:r w:rsidRPr="00CA4FC7">
        <w:rPr>
          <w:rFonts w:ascii="Times New Roman" w:eastAsia="Times New Roman" w:hAnsi="Times New Roman" w:cs="Times New Roman"/>
          <w:sz w:val="24"/>
          <w:szCs w:val="24"/>
          <w:lang w:eastAsia="ru-RU"/>
        </w:rPr>
        <w:t xml:space="preserve">в отношении 17 адвокатов, то есть в 58,6 % дел, Советом Адвокатской палаты Санкт-Петербурга было принято решение о наличии в действиях (бездействии) адвоката нарушения норм законодательства об адвокатской деятельности и адвокатуре и (или) Кодекса профессиональной этики адвоката </w:t>
      </w:r>
      <w:r w:rsidRPr="00CA4FC7">
        <w:rPr>
          <w:rFonts w:ascii="Times New Roman" w:eastAsia="Times New Roman" w:hAnsi="Times New Roman" w:cs="Times New Roman"/>
          <w:i/>
          <w:sz w:val="24"/>
          <w:szCs w:val="24"/>
          <w:lang w:eastAsia="ru-RU"/>
        </w:rPr>
        <w:t>(далее – КПЭА)</w:t>
      </w:r>
      <w:r w:rsidRPr="00CA4FC7">
        <w:rPr>
          <w:rFonts w:ascii="Times New Roman" w:eastAsia="Times New Roman" w:hAnsi="Times New Roman" w:cs="Times New Roman"/>
          <w:sz w:val="24"/>
          <w:szCs w:val="24"/>
          <w:lang w:eastAsia="ru-RU"/>
        </w:rPr>
        <w:t>,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w:t>
      </w:r>
    </w:p>
    <w:p w14:paraId="2A057518"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p>
    <w:p w14:paraId="2E69DB95"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sz w:val="24"/>
          <w:szCs w:val="26"/>
          <w:lang w:eastAsia="ru-RU"/>
        </w:rPr>
        <w:t>Из них по видам взысканий:</w:t>
      </w:r>
    </w:p>
    <w:p w14:paraId="2E19B002"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b/>
          <w:sz w:val="24"/>
          <w:szCs w:val="26"/>
          <w:lang w:eastAsia="ru-RU"/>
        </w:rPr>
      </w:pPr>
      <w:r w:rsidRPr="00460E23">
        <w:rPr>
          <w:rFonts w:ascii="Times New Roman" w:eastAsia="Times New Roman" w:hAnsi="Times New Roman" w:cs="Times New Roman"/>
          <w:b/>
          <w:sz w:val="24"/>
          <w:szCs w:val="26"/>
          <w:lang w:eastAsia="ru-RU"/>
        </w:rPr>
        <w:t xml:space="preserve">Замечание </w:t>
      </w:r>
      <w:r w:rsidRPr="00460E23">
        <w:rPr>
          <w:rFonts w:ascii="Times New Roman" w:eastAsia="Times New Roman" w:hAnsi="Times New Roman" w:cs="Times New Roman"/>
          <w:sz w:val="24"/>
          <w:szCs w:val="26"/>
          <w:lang w:eastAsia="ru-RU"/>
        </w:rPr>
        <w:t xml:space="preserve">объявлено </w:t>
      </w:r>
      <w:r w:rsidR="00E439BD" w:rsidRPr="00460E23">
        <w:rPr>
          <w:rFonts w:ascii="Times New Roman" w:eastAsia="Times New Roman" w:hAnsi="Times New Roman" w:cs="Times New Roman"/>
          <w:sz w:val="24"/>
          <w:szCs w:val="26"/>
          <w:lang w:eastAsia="ru-RU"/>
        </w:rPr>
        <w:t>–</w:t>
      </w:r>
      <w:r w:rsidRPr="00460E23">
        <w:rPr>
          <w:rFonts w:ascii="Times New Roman" w:eastAsia="Times New Roman" w:hAnsi="Times New Roman" w:cs="Times New Roman"/>
          <w:b/>
          <w:sz w:val="24"/>
          <w:szCs w:val="26"/>
          <w:lang w:eastAsia="ru-RU"/>
        </w:rPr>
        <w:t xml:space="preserve"> </w:t>
      </w:r>
      <w:r w:rsidR="00E439BD" w:rsidRPr="00460E23">
        <w:rPr>
          <w:rFonts w:ascii="Times New Roman" w:eastAsia="Times New Roman" w:hAnsi="Times New Roman" w:cs="Times New Roman"/>
          <w:b/>
          <w:sz w:val="24"/>
          <w:szCs w:val="26"/>
          <w:lang w:eastAsia="ru-RU"/>
        </w:rPr>
        <w:t>2</w:t>
      </w:r>
      <w:r w:rsidR="00EF78F4">
        <w:rPr>
          <w:rFonts w:ascii="Times New Roman" w:eastAsia="Times New Roman" w:hAnsi="Times New Roman" w:cs="Times New Roman"/>
          <w:b/>
          <w:sz w:val="24"/>
          <w:szCs w:val="26"/>
          <w:lang w:eastAsia="ru-RU"/>
        </w:rPr>
        <w:t>0</w:t>
      </w:r>
      <w:r w:rsidR="00E439BD" w:rsidRPr="00460E23">
        <w:rPr>
          <w:rFonts w:ascii="Times New Roman" w:eastAsia="Times New Roman" w:hAnsi="Times New Roman" w:cs="Times New Roman"/>
          <w:b/>
          <w:sz w:val="24"/>
          <w:szCs w:val="26"/>
          <w:lang w:eastAsia="ru-RU"/>
        </w:rPr>
        <w:t xml:space="preserve"> </w:t>
      </w:r>
      <w:r w:rsidR="00E439BD" w:rsidRPr="00460E23">
        <w:rPr>
          <w:rFonts w:ascii="Times New Roman" w:eastAsia="Times New Roman" w:hAnsi="Times New Roman" w:cs="Times New Roman"/>
          <w:sz w:val="24"/>
          <w:szCs w:val="26"/>
          <w:lang w:eastAsia="ru-RU"/>
        </w:rPr>
        <w:t>адвокатам</w:t>
      </w:r>
      <w:r w:rsidR="00CA4FC7">
        <w:rPr>
          <w:rFonts w:ascii="Times New Roman" w:eastAsia="Times New Roman" w:hAnsi="Times New Roman" w:cs="Times New Roman"/>
          <w:sz w:val="24"/>
          <w:szCs w:val="26"/>
          <w:lang w:eastAsia="ru-RU"/>
        </w:rPr>
        <w:t>,</w:t>
      </w:r>
      <w:r w:rsidR="00CA4FC7" w:rsidRPr="00C97F0D">
        <w:rPr>
          <w:rFonts w:ascii="Times New Roman" w:eastAsia="Times New Roman" w:hAnsi="Times New Roman" w:cs="Times New Roman"/>
          <w:b/>
          <w:sz w:val="24"/>
          <w:szCs w:val="24"/>
          <w:lang w:eastAsia="ru-RU"/>
        </w:rPr>
        <w:t xml:space="preserve"> то есть в 29,4 % случаев</w:t>
      </w:r>
      <w:r w:rsidR="00DB1948" w:rsidRPr="00460E23">
        <w:rPr>
          <w:rFonts w:ascii="Times New Roman" w:eastAsia="Times New Roman" w:hAnsi="Times New Roman" w:cs="Times New Roman"/>
          <w:sz w:val="24"/>
          <w:szCs w:val="26"/>
          <w:lang w:eastAsia="ru-RU"/>
        </w:rPr>
        <w:t>;</w:t>
      </w:r>
    </w:p>
    <w:p w14:paraId="2A81FE24"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b/>
          <w:sz w:val="24"/>
          <w:szCs w:val="26"/>
          <w:lang w:eastAsia="ru-RU"/>
        </w:rPr>
        <w:t xml:space="preserve">Предупреждение </w:t>
      </w:r>
      <w:r w:rsidRPr="00460E23">
        <w:rPr>
          <w:rFonts w:ascii="Times New Roman" w:eastAsia="Times New Roman" w:hAnsi="Times New Roman" w:cs="Times New Roman"/>
          <w:sz w:val="24"/>
          <w:szCs w:val="26"/>
          <w:lang w:eastAsia="ru-RU"/>
        </w:rPr>
        <w:t xml:space="preserve">объявлено – </w:t>
      </w:r>
      <w:r w:rsidR="00EF78F4">
        <w:rPr>
          <w:rFonts w:ascii="Times New Roman" w:eastAsia="Times New Roman" w:hAnsi="Times New Roman" w:cs="Times New Roman"/>
          <w:b/>
          <w:sz w:val="24"/>
          <w:szCs w:val="26"/>
          <w:lang w:eastAsia="ru-RU"/>
        </w:rPr>
        <w:t>12</w:t>
      </w:r>
      <w:r w:rsidR="00E439BD" w:rsidRPr="00460E23">
        <w:rPr>
          <w:rFonts w:ascii="Times New Roman" w:eastAsia="Times New Roman" w:hAnsi="Times New Roman" w:cs="Times New Roman"/>
          <w:sz w:val="24"/>
          <w:szCs w:val="26"/>
          <w:lang w:eastAsia="ru-RU"/>
        </w:rPr>
        <w:t xml:space="preserve"> адвокатам</w:t>
      </w:r>
      <w:r w:rsidR="00CA4FC7">
        <w:rPr>
          <w:rFonts w:ascii="Times New Roman" w:eastAsia="Times New Roman" w:hAnsi="Times New Roman" w:cs="Times New Roman"/>
          <w:sz w:val="24"/>
          <w:szCs w:val="26"/>
          <w:lang w:eastAsia="ru-RU"/>
        </w:rPr>
        <w:t xml:space="preserve">, </w:t>
      </w:r>
      <w:r w:rsidR="00CA4FC7" w:rsidRPr="00C97F0D">
        <w:rPr>
          <w:rFonts w:ascii="Times New Roman" w:eastAsia="Times New Roman" w:hAnsi="Times New Roman" w:cs="Times New Roman"/>
          <w:b/>
          <w:sz w:val="24"/>
          <w:szCs w:val="24"/>
          <w:lang w:eastAsia="ru-RU"/>
        </w:rPr>
        <w:t>то есть в 17,6 % случаев</w:t>
      </w:r>
      <w:r w:rsidR="00DB1948" w:rsidRPr="00460E23">
        <w:rPr>
          <w:rFonts w:ascii="Times New Roman" w:eastAsia="Times New Roman" w:hAnsi="Times New Roman" w:cs="Times New Roman"/>
          <w:sz w:val="24"/>
          <w:szCs w:val="26"/>
          <w:lang w:eastAsia="ru-RU"/>
        </w:rPr>
        <w:t>;</w:t>
      </w:r>
    </w:p>
    <w:p w14:paraId="57FF7482"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b/>
          <w:sz w:val="24"/>
          <w:szCs w:val="26"/>
          <w:lang w:eastAsia="ru-RU"/>
        </w:rPr>
        <w:t xml:space="preserve">Прекращён статус адвоката </w:t>
      </w:r>
      <w:r w:rsidRPr="00460E23">
        <w:rPr>
          <w:rFonts w:ascii="Times New Roman" w:eastAsia="Times New Roman" w:hAnsi="Times New Roman" w:cs="Times New Roman"/>
          <w:sz w:val="24"/>
          <w:szCs w:val="26"/>
          <w:lang w:eastAsia="ru-RU"/>
        </w:rPr>
        <w:t xml:space="preserve">– </w:t>
      </w:r>
      <w:r w:rsidR="00E439BD" w:rsidRPr="00460E23">
        <w:rPr>
          <w:rFonts w:ascii="Times New Roman" w:eastAsia="Times New Roman" w:hAnsi="Times New Roman" w:cs="Times New Roman"/>
          <w:b/>
          <w:sz w:val="24"/>
          <w:szCs w:val="26"/>
          <w:lang w:eastAsia="ru-RU"/>
        </w:rPr>
        <w:t>1</w:t>
      </w:r>
      <w:r w:rsidR="00EF78F4">
        <w:rPr>
          <w:rFonts w:ascii="Times New Roman" w:eastAsia="Times New Roman" w:hAnsi="Times New Roman" w:cs="Times New Roman"/>
          <w:b/>
          <w:sz w:val="24"/>
          <w:szCs w:val="26"/>
          <w:lang w:eastAsia="ru-RU"/>
        </w:rPr>
        <w:t>0</w:t>
      </w:r>
      <w:r w:rsidR="00CA4FC7" w:rsidRPr="00CA4FC7">
        <w:rPr>
          <w:rFonts w:ascii="Times New Roman" w:eastAsia="Times New Roman" w:hAnsi="Times New Roman" w:cs="Times New Roman"/>
          <w:sz w:val="24"/>
          <w:szCs w:val="26"/>
          <w:lang w:eastAsia="ru-RU"/>
        </w:rPr>
        <w:t>,</w:t>
      </w:r>
      <w:r w:rsidR="00CA4FC7">
        <w:rPr>
          <w:rFonts w:ascii="Times New Roman" w:eastAsia="Times New Roman" w:hAnsi="Times New Roman" w:cs="Times New Roman"/>
          <w:b/>
          <w:sz w:val="24"/>
          <w:szCs w:val="26"/>
          <w:lang w:eastAsia="ru-RU"/>
        </w:rPr>
        <w:t xml:space="preserve"> </w:t>
      </w:r>
      <w:r w:rsidR="00CA4FC7" w:rsidRPr="00C97F0D">
        <w:rPr>
          <w:rFonts w:ascii="Times New Roman" w:eastAsia="Times New Roman" w:hAnsi="Times New Roman" w:cs="Times New Roman"/>
          <w:b/>
          <w:sz w:val="24"/>
          <w:szCs w:val="24"/>
          <w:lang w:eastAsia="ru-RU"/>
        </w:rPr>
        <w:t>то есть в 14,7 % случаев</w:t>
      </w:r>
      <w:r w:rsidR="00DB1948" w:rsidRPr="00460E23">
        <w:rPr>
          <w:rFonts w:ascii="Times New Roman" w:eastAsia="Times New Roman" w:hAnsi="Times New Roman" w:cs="Times New Roman"/>
          <w:sz w:val="24"/>
          <w:szCs w:val="26"/>
          <w:lang w:eastAsia="ru-RU"/>
        </w:rPr>
        <w:t>.</w:t>
      </w:r>
    </w:p>
    <w:p w14:paraId="7E25795D" w14:textId="77777777" w:rsidR="00DB1948" w:rsidRPr="00460E23" w:rsidRDefault="00DB1948" w:rsidP="00460E23">
      <w:pPr>
        <w:tabs>
          <w:tab w:val="left" w:pos="548"/>
        </w:tabs>
        <w:spacing w:after="0" w:line="240" w:lineRule="auto"/>
        <w:ind w:left="23" w:right="23" w:firstLine="709"/>
        <w:contextualSpacing/>
        <w:jc w:val="both"/>
        <w:rPr>
          <w:rFonts w:ascii="Times New Roman" w:eastAsia="Times New Roman" w:hAnsi="Times New Roman" w:cs="Times New Roman"/>
          <w:b/>
          <w:sz w:val="24"/>
          <w:szCs w:val="26"/>
          <w:lang w:eastAsia="ru-RU"/>
        </w:rPr>
      </w:pPr>
    </w:p>
    <w:p w14:paraId="7EADD254"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sz w:val="24"/>
          <w:szCs w:val="26"/>
          <w:lang w:eastAsia="ru-RU"/>
        </w:rPr>
        <w:t xml:space="preserve">Решение о прекращении </w:t>
      </w:r>
      <w:r w:rsidR="00CA4FC7">
        <w:rPr>
          <w:rFonts w:ascii="Times New Roman" w:eastAsia="Times New Roman" w:hAnsi="Times New Roman" w:cs="Times New Roman"/>
          <w:sz w:val="24"/>
          <w:szCs w:val="26"/>
          <w:lang w:eastAsia="ru-RU"/>
        </w:rPr>
        <w:t>ДП</w:t>
      </w:r>
      <w:r w:rsidRPr="00460E23">
        <w:rPr>
          <w:rFonts w:ascii="Times New Roman" w:eastAsia="Times New Roman" w:hAnsi="Times New Roman" w:cs="Times New Roman"/>
          <w:sz w:val="24"/>
          <w:szCs w:val="26"/>
          <w:lang w:eastAsia="ru-RU"/>
        </w:rPr>
        <w:t xml:space="preserve"> было вынесено в отношении</w:t>
      </w:r>
      <w:r w:rsidR="0055413A" w:rsidRPr="00460E23">
        <w:rPr>
          <w:rFonts w:ascii="Times New Roman" w:eastAsia="Times New Roman" w:hAnsi="Times New Roman" w:cs="Times New Roman"/>
          <w:sz w:val="24"/>
          <w:szCs w:val="26"/>
          <w:lang w:eastAsia="ru-RU"/>
        </w:rPr>
        <w:t xml:space="preserve"> </w:t>
      </w:r>
      <w:r w:rsidR="00EF78F4">
        <w:rPr>
          <w:rFonts w:ascii="Times New Roman" w:eastAsia="Times New Roman" w:hAnsi="Times New Roman" w:cs="Times New Roman"/>
          <w:b/>
          <w:sz w:val="24"/>
          <w:szCs w:val="26"/>
          <w:lang w:eastAsia="ru-RU"/>
        </w:rPr>
        <w:t>29</w:t>
      </w:r>
      <w:r w:rsidR="0055413A" w:rsidRPr="00460E23">
        <w:rPr>
          <w:rFonts w:ascii="Times New Roman" w:eastAsia="Times New Roman" w:hAnsi="Times New Roman" w:cs="Times New Roman"/>
          <w:sz w:val="24"/>
          <w:szCs w:val="26"/>
          <w:lang w:eastAsia="ru-RU"/>
        </w:rPr>
        <w:t xml:space="preserve"> адвокатов</w:t>
      </w:r>
      <w:r w:rsidR="00CA4FC7" w:rsidRPr="00C97F0D">
        <w:rPr>
          <w:rFonts w:ascii="Times New Roman" w:eastAsia="Times New Roman" w:hAnsi="Times New Roman" w:cs="Times New Roman"/>
          <w:b/>
          <w:sz w:val="24"/>
          <w:szCs w:val="24"/>
          <w:lang w:eastAsia="ru-RU"/>
        </w:rPr>
        <w:t>, то есть в 42,6 % дел</w:t>
      </w:r>
      <w:r w:rsidR="00DB1948" w:rsidRPr="00460E23">
        <w:rPr>
          <w:rFonts w:ascii="Times New Roman" w:eastAsia="Times New Roman" w:hAnsi="Times New Roman" w:cs="Times New Roman"/>
          <w:sz w:val="24"/>
          <w:szCs w:val="26"/>
          <w:lang w:eastAsia="ru-RU"/>
        </w:rPr>
        <w:t>.</w:t>
      </w:r>
    </w:p>
    <w:p w14:paraId="6D6ACFEE" w14:textId="77777777" w:rsidR="00AE4446" w:rsidRPr="00460E23" w:rsidRDefault="00AE4446"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460E23">
        <w:rPr>
          <w:rFonts w:ascii="Times New Roman" w:eastAsia="Times New Roman" w:hAnsi="Times New Roman" w:cs="Times New Roman"/>
          <w:sz w:val="24"/>
          <w:szCs w:val="26"/>
          <w:lang w:eastAsia="ru-RU"/>
        </w:rPr>
        <w:t>Из них:</w:t>
      </w:r>
    </w:p>
    <w:p w14:paraId="35B7E18F" w14:textId="77777777" w:rsidR="00F942AF" w:rsidRPr="00460E23" w:rsidRDefault="00CA4FC7"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C97F0D">
        <w:rPr>
          <w:rFonts w:ascii="Times New Roman" w:eastAsia="Times New Roman" w:hAnsi="Times New Roman" w:cs="Times New Roman"/>
          <w:b/>
          <w:sz w:val="24"/>
          <w:szCs w:val="24"/>
          <w:lang w:eastAsia="ru-RU"/>
        </w:rPr>
        <w:t xml:space="preserve">17 </w:t>
      </w:r>
      <w:r w:rsidRPr="0085698C">
        <w:rPr>
          <w:rFonts w:ascii="Times New Roman" w:eastAsia="Times New Roman" w:hAnsi="Times New Roman" w:cs="Times New Roman"/>
          <w:b/>
          <w:sz w:val="24"/>
          <w:szCs w:val="24"/>
          <w:lang w:eastAsia="ru-RU"/>
        </w:rPr>
        <w:t>адвокатов</w:t>
      </w:r>
      <w:r w:rsidRPr="00C97F0D">
        <w:rPr>
          <w:rFonts w:ascii="Times New Roman" w:eastAsia="Times New Roman" w:hAnsi="Times New Roman" w:cs="Times New Roman"/>
          <w:b/>
          <w:sz w:val="24"/>
          <w:szCs w:val="24"/>
          <w:lang w:eastAsia="ru-RU"/>
        </w:rPr>
        <w:t>, то есть в 58,6 % случаев</w:t>
      </w:r>
      <w:r w:rsidRPr="00C97F0D">
        <w:rPr>
          <w:rFonts w:ascii="Times New Roman" w:eastAsia="Times New Roman" w:hAnsi="Times New Roman" w:cs="Times New Roman"/>
          <w:sz w:val="24"/>
          <w:szCs w:val="24"/>
          <w:lang w:eastAsia="ru-RU"/>
        </w:rPr>
        <w:t xml:space="preserve"> </w:t>
      </w:r>
      <w:r w:rsidR="0055413A" w:rsidRPr="00460E23">
        <w:rPr>
          <w:rFonts w:ascii="Times New Roman" w:eastAsia="Times New Roman" w:hAnsi="Times New Roman" w:cs="Times New Roman"/>
          <w:sz w:val="24"/>
          <w:szCs w:val="26"/>
          <w:lang w:eastAsia="ru-RU"/>
        </w:rPr>
        <w:t xml:space="preserve">– </w:t>
      </w:r>
      <w:r w:rsidR="00F942AF" w:rsidRPr="00460E23">
        <w:rPr>
          <w:rFonts w:ascii="Times New Roman" w:eastAsia="Times New Roman" w:hAnsi="Times New Roman" w:cs="Times New Roman"/>
          <w:sz w:val="24"/>
          <w:szCs w:val="26"/>
          <w:lang w:eastAsia="ru-RU"/>
        </w:rPr>
        <w:t>вследствие</w:t>
      </w:r>
      <w:r w:rsidR="0055413A" w:rsidRPr="00460E23">
        <w:rPr>
          <w:rFonts w:ascii="Times New Roman" w:eastAsia="Times New Roman" w:hAnsi="Times New Roman" w:cs="Times New Roman"/>
          <w:sz w:val="24"/>
          <w:szCs w:val="26"/>
          <w:lang w:eastAsia="ru-RU"/>
        </w:rPr>
        <w:t xml:space="preserve"> </w:t>
      </w:r>
      <w:r w:rsidR="00F942AF" w:rsidRPr="00460E23">
        <w:rPr>
          <w:rFonts w:ascii="Times New Roman" w:eastAsia="Times New Roman" w:hAnsi="Times New Roman" w:cs="Times New Roman"/>
          <w:sz w:val="24"/>
          <w:szCs w:val="26"/>
          <w:lang w:eastAsia="ru-RU"/>
        </w:rPr>
        <w:t>отсутствия в действиях (безде</w:t>
      </w:r>
      <w:r w:rsidR="00DB1948" w:rsidRPr="00460E23">
        <w:rPr>
          <w:rFonts w:ascii="Times New Roman" w:eastAsia="Times New Roman" w:hAnsi="Times New Roman" w:cs="Times New Roman"/>
          <w:sz w:val="24"/>
          <w:szCs w:val="26"/>
          <w:lang w:eastAsia="ru-RU"/>
        </w:rPr>
        <w:t>йствии) адвоката нарушения норм;</w:t>
      </w:r>
    </w:p>
    <w:p w14:paraId="6A550DC7" w14:textId="77777777" w:rsidR="00F942AF" w:rsidRPr="00460E23" w:rsidRDefault="00CA4FC7"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C97F0D">
        <w:rPr>
          <w:rFonts w:ascii="Times New Roman" w:eastAsia="Times New Roman" w:hAnsi="Times New Roman" w:cs="Times New Roman"/>
          <w:b/>
          <w:sz w:val="24"/>
          <w:szCs w:val="24"/>
          <w:lang w:eastAsia="ru-RU"/>
        </w:rPr>
        <w:t xml:space="preserve">6 </w:t>
      </w:r>
      <w:r w:rsidRPr="0085698C">
        <w:rPr>
          <w:rFonts w:ascii="Times New Roman" w:eastAsia="Times New Roman" w:hAnsi="Times New Roman" w:cs="Times New Roman"/>
          <w:b/>
          <w:sz w:val="24"/>
          <w:szCs w:val="24"/>
          <w:lang w:eastAsia="ru-RU"/>
        </w:rPr>
        <w:t>адвокатов,</w:t>
      </w:r>
      <w:r w:rsidRPr="00C97F0D">
        <w:rPr>
          <w:rFonts w:ascii="Times New Roman" w:eastAsia="Times New Roman" w:hAnsi="Times New Roman" w:cs="Times New Roman"/>
          <w:b/>
          <w:sz w:val="24"/>
          <w:szCs w:val="24"/>
          <w:lang w:eastAsia="ru-RU"/>
        </w:rPr>
        <w:t xml:space="preserve"> то есть в 20,6 % случаев</w:t>
      </w:r>
      <w:r w:rsidRPr="00C97F0D">
        <w:rPr>
          <w:rFonts w:ascii="Times New Roman" w:eastAsia="Times New Roman" w:hAnsi="Times New Roman" w:cs="Times New Roman"/>
          <w:sz w:val="24"/>
          <w:szCs w:val="24"/>
          <w:lang w:eastAsia="ru-RU"/>
        </w:rPr>
        <w:t xml:space="preserve"> </w:t>
      </w:r>
      <w:r w:rsidR="0055413A" w:rsidRPr="00460E23">
        <w:rPr>
          <w:rFonts w:ascii="Times New Roman" w:eastAsia="Times New Roman" w:hAnsi="Times New Roman" w:cs="Times New Roman"/>
          <w:sz w:val="24"/>
          <w:szCs w:val="26"/>
          <w:lang w:eastAsia="ru-RU"/>
        </w:rPr>
        <w:t xml:space="preserve">– </w:t>
      </w:r>
      <w:r w:rsidR="00F942AF" w:rsidRPr="00460E23">
        <w:rPr>
          <w:rFonts w:ascii="Times New Roman" w:eastAsia="Times New Roman" w:hAnsi="Times New Roman" w:cs="Times New Roman"/>
          <w:sz w:val="24"/>
          <w:szCs w:val="26"/>
          <w:lang w:eastAsia="ru-RU"/>
        </w:rPr>
        <w:t>вследствие</w:t>
      </w:r>
      <w:r w:rsidR="0055413A" w:rsidRPr="00460E23">
        <w:rPr>
          <w:rFonts w:ascii="Times New Roman" w:eastAsia="Times New Roman" w:hAnsi="Times New Roman" w:cs="Times New Roman"/>
          <w:sz w:val="24"/>
          <w:szCs w:val="26"/>
          <w:lang w:eastAsia="ru-RU"/>
        </w:rPr>
        <w:t xml:space="preserve"> </w:t>
      </w:r>
      <w:r w:rsidR="00F942AF" w:rsidRPr="00460E23">
        <w:rPr>
          <w:rFonts w:ascii="Times New Roman" w:eastAsia="Times New Roman" w:hAnsi="Times New Roman" w:cs="Times New Roman"/>
          <w:sz w:val="24"/>
          <w:szCs w:val="26"/>
          <w:lang w:eastAsia="ru-RU"/>
        </w:rPr>
        <w:t>отзыва жалобы, представления, сообщения либо примирения лиц</w:t>
      </w:r>
      <w:r w:rsidR="00DB1948" w:rsidRPr="00460E23">
        <w:rPr>
          <w:rFonts w:ascii="Times New Roman" w:eastAsia="Times New Roman" w:hAnsi="Times New Roman" w:cs="Times New Roman"/>
          <w:sz w:val="24"/>
          <w:szCs w:val="26"/>
          <w:lang w:eastAsia="ru-RU"/>
        </w:rPr>
        <w:t>а, подавшего жалобу, и адвоката;</w:t>
      </w:r>
    </w:p>
    <w:p w14:paraId="5BFE7B89" w14:textId="77777777" w:rsidR="003D1621" w:rsidRPr="00460E23" w:rsidRDefault="00CA4FC7" w:rsidP="00460E23">
      <w:pPr>
        <w:tabs>
          <w:tab w:val="left" w:pos="548"/>
        </w:tabs>
        <w:spacing w:after="0" w:line="240" w:lineRule="auto"/>
        <w:ind w:left="23" w:right="23" w:firstLine="709"/>
        <w:contextualSpacing/>
        <w:jc w:val="both"/>
        <w:rPr>
          <w:rFonts w:ascii="Times New Roman" w:eastAsia="Times New Roman" w:hAnsi="Times New Roman" w:cs="Times New Roman"/>
          <w:color w:val="000000"/>
          <w:sz w:val="24"/>
          <w:szCs w:val="26"/>
          <w:lang w:eastAsia="ru-RU"/>
        </w:rPr>
      </w:pPr>
      <w:r w:rsidRPr="00C97F0D">
        <w:rPr>
          <w:rFonts w:ascii="Times New Roman" w:eastAsia="Times New Roman" w:hAnsi="Times New Roman" w:cs="Times New Roman"/>
          <w:b/>
          <w:sz w:val="24"/>
          <w:szCs w:val="24"/>
          <w:lang w:eastAsia="ru-RU"/>
        </w:rPr>
        <w:t xml:space="preserve">1 </w:t>
      </w:r>
      <w:r w:rsidRPr="0085698C">
        <w:rPr>
          <w:rFonts w:ascii="Times New Roman" w:eastAsia="Times New Roman" w:hAnsi="Times New Roman" w:cs="Times New Roman"/>
          <w:b/>
          <w:sz w:val="24"/>
          <w:szCs w:val="24"/>
          <w:lang w:eastAsia="ru-RU"/>
        </w:rPr>
        <w:t>адвокат</w:t>
      </w:r>
      <w:r w:rsidRPr="00C97F0D">
        <w:rPr>
          <w:rFonts w:ascii="Times New Roman" w:eastAsia="Times New Roman" w:hAnsi="Times New Roman" w:cs="Times New Roman"/>
          <w:b/>
          <w:sz w:val="24"/>
          <w:szCs w:val="24"/>
          <w:lang w:eastAsia="ru-RU"/>
        </w:rPr>
        <w:t>, то есть в 3,4% случаев</w:t>
      </w:r>
      <w:r w:rsidRPr="00C97F0D">
        <w:rPr>
          <w:rFonts w:ascii="Times New Roman" w:eastAsia="Times New Roman" w:hAnsi="Times New Roman" w:cs="Times New Roman"/>
          <w:sz w:val="24"/>
          <w:szCs w:val="24"/>
          <w:lang w:eastAsia="ru-RU"/>
        </w:rPr>
        <w:t xml:space="preserve"> </w:t>
      </w:r>
      <w:r w:rsidR="0055413A" w:rsidRPr="00460E23">
        <w:rPr>
          <w:rFonts w:ascii="Times New Roman" w:eastAsia="Times New Roman" w:hAnsi="Times New Roman" w:cs="Times New Roman"/>
          <w:sz w:val="24"/>
          <w:szCs w:val="26"/>
          <w:lang w:eastAsia="ru-RU"/>
        </w:rPr>
        <w:t>– в</w:t>
      </w:r>
      <w:r w:rsidR="003D1621" w:rsidRPr="00460E23">
        <w:rPr>
          <w:rFonts w:ascii="Times New Roman" w:eastAsia="Times New Roman" w:hAnsi="Times New Roman" w:cs="Times New Roman"/>
          <w:sz w:val="24"/>
          <w:szCs w:val="26"/>
          <w:lang w:eastAsia="ru-RU"/>
        </w:rPr>
        <w:t>следствие</w:t>
      </w:r>
      <w:r w:rsidR="0055413A" w:rsidRPr="00460E23">
        <w:rPr>
          <w:rFonts w:ascii="Times New Roman" w:eastAsia="Times New Roman" w:hAnsi="Times New Roman" w:cs="Times New Roman"/>
          <w:sz w:val="24"/>
          <w:szCs w:val="26"/>
          <w:lang w:eastAsia="ru-RU"/>
        </w:rPr>
        <w:t xml:space="preserve"> </w:t>
      </w:r>
      <w:r w:rsidR="003D1621" w:rsidRPr="00460E23">
        <w:rPr>
          <w:rFonts w:ascii="Times New Roman" w:eastAsia="Times New Roman" w:hAnsi="Times New Roman" w:cs="Times New Roman"/>
          <w:color w:val="000000"/>
          <w:sz w:val="24"/>
          <w:szCs w:val="26"/>
          <w:lang w:eastAsia="ru-RU"/>
        </w:rPr>
        <w:t>истечения сроков применения мер дисциплинарной ответственности, обнаружившегося в ходе разбир</w:t>
      </w:r>
      <w:r w:rsidR="00DB1948" w:rsidRPr="00460E23">
        <w:rPr>
          <w:rFonts w:ascii="Times New Roman" w:eastAsia="Times New Roman" w:hAnsi="Times New Roman" w:cs="Times New Roman"/>
          <w:color w:val="000000"/>
          <w:sz w:val="24"/>
          <w:szCs w:val="26"/>
          <w:lang w:eastAsia="ru-RU"/>
        </w:rPr>
        <w:t xml:space="preserve">ательства Советом или </w:t>
      </w:r>
      <w:r w:rsidR="00DC089C" w:rsidRPr="00460E23">
        <w:rPr>
          <w:rFonts w:ascii="Times New Roman" w:eastAsia="Times New Roman" w:hAnsi="Times New Roman" w:cs="Times New Roman"/>
          <w:color w:val="000000"/>
          <w:sz w:val="24"/>
          <w:szCs w:val="26"/>
          <w:lang w:eastAsia="ru-RU"/>
        </w:rPr>
        <w:t>К</w:t>
      </w:r>
      <w:r w:rsidR="00DC089C">
        <w:rPr>
          <w:rFonts w:ascii="Times New Roman" w:eastAsia="Times New Roman" w:hAnsi="Times New Roman" w:cs="Times New Roman"/>
          <w:color w:val="000000"/>
          <w:sz w:val="24"/>
          <w:szCs w:val="26"/>
          <w:lang w:eastAsia="ru-RU"/>
        </w:rPr>
        <w:t>валификационной к</w:t>
      </w:r>
      <w:r w:rsidR="00DB1948" w:rsidRPr="00460E23">
        <w:rPr>
          <w:rFonts w:ascii="Times New Roman" w:eastAsia="Times New Roman" w:hAnsi="Times New Roman" w:cs="Times New Roman"/>
          <w:color w:val="000000"/>
          <w:sz w:val="24"/>
          <w:szCs w:val="26"/>
          <w:lang w:eastAsia="ru-RU"/>
        </w:rPr>
        <w:t>омиссией</w:t>
      </w:r>
      <w:r w:rsidR="00DC089C">
        <w:rPr>
          <w:rFonts w:ascii="Times New Roman" w:eastAsia="Times New Roman" w:hAnsi="Times New Roman" w:cs="Times New Roman"/>
          <w:color w:val="000000"/>
          <w:sz w:val="24"/>
          <w:szCs w:val="26"/>
          <w:lang w:eastAsia="ru-RU"/>
        </w:rPr>
        <w:t xml:space="preserve"> </w:t>
      </w:r>
      <w:r w:rsidR="00DC089C" w:rsidRPr="00DC089C">
        <w:rPr>
          <w:rFonts w:ascii="Times New Roman" w:eastAsia="Times New Roman" w:hAnsi="Times New Roman" w:cs="Times New Roman"/>
          <w:i/>
          <w:color w:val="000000"/>
          <w:sz w:val="24"/>
          <w:szCs w:val="26"/>
          <w:lang w:eastAsia="ru-RU"/>
        </w:rPr>
        <w:t>(далее – Комиссия)</w:t>
      </w:r>
      <w:r w:rsidR="00DB1948" w:rsidRPr="00460E23">
        <w:rPr>
          <w:rFonts w:ascii="Times New Roman" w:eastAsia="Times New Roman" w:hAnsi="Times New Roman" w:cs="Times New Roman"/>
          <w:color w:val="000000"/>
          <w:sz w:val="24"/>
          <w:szCs w:val="26"/>
          <w:lang w:eastAsia="ru-RU"/>
        </w:rPr>
        <w:t>;</w:t>
      </w:r>
    </w:p>
    <w:p w14:paraId="4CD6145B" w14:textId="77777777" w:rsidR="00F942AF" w:rsidRDefault="00CA4FC7"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C97F0D">
        <w:rPr>
          <w:rFonts w:ascii="Times New Roman" w:eastAsia="Times New Roman" w:hAnsi="Times New Roman" w:cs="Times New Roman"/>
          <w:b/>
          <w:sz w:val="24"/>
          <w:szCs w:val="24"/>
          <w:lang w:eastAsia="ru-RU"/>
        </w:rPr>
        <w:t xml:space="preserve">2 </w:t>
      </w:r>
      <w:r w:rsidRPr="0085698C">
        <w:rPr>
          <w:rFonts w:ascii="Times New Roman" w:eastAsia="Times New Roman" w:hAnsi="Times New Roman" w:cs="Times New Roman"/>
          <w:b/>
          <w:sz w:val="24"/>
          <w:szCs w:val="24"/>
          <w:lang w:eastAsia="ru-RU"/>
        </w:rPr>
        <w:t>адвоката</w:t>
      </w:r>
      <w:r w:rsidRPr="00C97F0D">
        <w:rPr>
          <w:rFonts w:ascii="Times New Roman" w:eastAsia="Times New Roman" w:hAnsi="Times New Roman" w:cs="Times New Roman"/>
          <w:b/>
          <w:sz w:val="24"/>
          <w:szCs w:val="24"/>
          <w:lang w:eastAsia="ru-RU"/>
        </w:rPr>
        <w:t>, то есть в 6,8 % случаев</w:t>
      </w:r>
      <w:r w:rsidRPr="00C97F0D">
        <w:rPr>
          <w:rFonts w:ascii="Times New Roman" w:eastAsia="Times New Roman" w:hAnsi="Times New Roman" w:cs="Times New Roman"/>
          <w:sz w:val="24"/>
          <w:szCs w:val="24"/>
          <w:lang w:eastAsia="ru-RU"/>
        </w:rPr>
        <w:t xml:space="preserve"> </w:t>
      </w:r>
      <w:r w:rsidR="0055413A" w:rsidRPr="00460E23">
        <w:rPr>
          <w:rFonts w:ascii="Times New Roman" w:eastAsia="Times New Roman" w:hAnsi="Times New Roman" w:cs="Times New Roman"/>
          <w:sz w:val="24"/>
          <w:szCs w:val="26"/>
          <w:lang w:eastAsia="ru-RU"/>
        </w:rPr>
        <w:t xml:space="preserve">– вследствие </w:t>
      </w:r>
      <w:r w:rsidR="00F942AF" w:rsidRPr="00460E23">
        <w:rPr>
          <w:rFonts w:ascii="Times New Roman" w:eastAsia="Times New Roman" w:hAnsi="Times New Roman" w:cs="Times New Roman"/>
          <w:sz w:val="24"/>
          <w:szCs w:val="26"/>
          <w:lang w:eastAsia="ru-RU"/>
        </w:rPr>
        <w:t>малозначительности совершенного адвокатом проступка с указанием а</w:t>
      </w:r>
      <w:r>
        <w:rPr>
          <w:rFonts w:ascii="Times New Roman" w:eastAsia="Times New Roman" w:hAnsi="Times New Roman" w:cs="Times New Roman"/>
          <w:sz w:val="24"/>
          <w:szCs w:val="26"/>
          <w:lang w:eastAsia="ru-RU"/>
        </w:rPr>
        <w:t>двокату на допущенное нарушение;</w:t>
      </w:r>
    </w:p>
    <w:p w14:paraId="4BD7BBE1" w14:textId="77777777" w:rsidR="00CA4FC7" w:rsidRPr="00460E23" w:rsidRDefault="00CA4FC7" w:rsidP="00460E23">
      <w:pPr>
        <w:tabs>
          <w:tab w:val="left" w:pos="548"/>
        </w:tabs>
        <w:spacing w:after="0" w:line="240" w:lineRule="auto"/>
        <w:ind w:left="23" w:right="23" w:firstLine="709"/>
        <w:contextualSpacing/>
        <w:jc w:val="both"/>
        <w:rPr>
          <w:rFonts w:ascii="Times New Roman" w:eastAsia="Times New Roman" w:hAnsi="Times New Roman" w:cs="Times New Roman"/>
          <w:sz w:val="24"/>
          <w:szCs w:val="26"/>
          <w:lang w:eastAsia="ru-RU"/>
        </w:rPr>
      </w:pPr>
      <w:r w:rsidRPr="00C97F0D">
        <w:rPr>
          <w:rFonts w:ascii="Times New Roman" w:eastAsia="Times New Roman" w:hAnsi="Times New Roman" w:cs="Times New Roman"/>
          <w:b/>
          <w:sz w:val="24"/>
          <w:szCs w:val="24"/>
          <w:lang w:eastAsia="ru-RU"/>
        </w:rPr>
        <w:t xml:space="preserve">3 </w:t>
      </w:r>
      <w:r>
        <w:rPr>
          <w:rFonts w:ascii="Times New Roman" w:eastAsia="Times New Roman" w:hAnsi="Times New Roman" w:cs="Times New Roman"/>
          <w:b/>
          <w:sz w:val="24"/>
          <w:szCs w:val="24"/>
          <w:lang w:eastAsia="ru-RU"/>
        </w:rPr>
        <w:t>адвоката</w:t>
      </w:r>
      <w:r w:rsidRPr="00C97F0D">
        <w:rPr>
          <w:rFonts w:ascii="Times New Roman" w:eastAsia="Times New Roman" w:hAnsi="Times New Roman" w:cs="Times New Roman"/>
          <w:b/>
          <w:sz w:val="24"/>
          <w:szCs w:val="24"/>
          <w:lang w:eastAsia="ru-RU"/>
        </w:rPr>
        <w:t>, то есть в 10,3 % случаев</w:t>
      </w:r>
      <w:r w:rsidRPr="00C97F0D">
        <w:rPr>
          <w:rFonts w:ascii="Times New Roman" w:eastAsia="Times New Roman" w:hAnsi="Times New Roman" w:cs="Times New Roman"/>
          <w:sz w:val="24"/>
          <w:szCs w:val="24"/>
          <w:lang w:eastAsia="ru-RU"/>
        </w:rPr>
        <w:t xml:space="preserve"> – вследствие обнаружившегося в ходе разбирательства отсутствия допустимого повода для возбуждения дисциплинарного производства</w:t>
      </w:r>
      <w:r>
        <w:rPr>
          <w:rFonts w:ascii="Times New Roman" w:eastAsia="Times New Roman" w:hAnsi="Times New Roman" w:cs="Times New Roman"/>
          <w:sz w:val="24"/>
          <w:szCs w:val="24"/>
          <w:lang w:eastAsia="ru-RU"/>
        </w:rPr>
        <w:t>.</w:t>
      </w:r>
    </w:p>
    <w:p w14:paraId="2E4F71E5" w14:textId="77777777" w:rsidR="00885AFA" w:rsidRPr="00460E23" w:rsidRDefault="00885AFA" w:rsidP="00460E23">
      <w:pPr>
        <w:jc w:val="both"/>
        <w:rPr>
          <w:rFonts w:ascii="Times New Roman" w:eastAsia="Times New Roman" w:hAnsi="Times New Roman" w:cs="Times New Roman"/>
          <w:sz w:val="18"/>
          <w:szCs w:val="20"/>
          <w:lang w:eastAsia="ru-RU"/>
        </w:rPr>
      </w:pPr>
      <w:r w:rsidRPr="00460E23">
        <w:rPr>
          <w:rFonts w:ascii="Times New Roman" w:eastAsia="Times New Roman" w:hAnsi="Times New Roman" w:cs="Times New Roman"/>
          <w:sz w:val="18"/>
          <w:szCs w:val="20"/>
          <w:lang w:eastAsia="ru-RU"/>
        </w:rPr>
        <w:br w:type="page"/>
      </w:r>
    </w:p>
    <w:p w14:paraId="38D118C9" w14:textId="77777777" w:rsidR="00484830" w:rsidRDefault="00484830" w:rsidP="00331091">
      <w:pPr>
        <w:spacing w:after="83" w:line="200" w:lineRule="exact"/>
        <w:jc w:val="right"/>
        <w:rPr>
          <w:rFonts w:ascii="Times New Roman" w:eastAsia="Times New Roman" w:hAnsi="Times New Roman" w:cs="Times New Roman"/>
          <w:i/>
          <w:iCs/>
          <w:color w:val="000000"/>
          <w:sz w:val="24"/>
          <w:szCs w:val="24"/>
          <w:lang w:val="ru" w:eastAsia="ru-RU"/>
        </w:rPr>
      </w:pPr>
      <w:r w:rsidRPr="00484830">
        <w:rPr>
          <w:rFonts w:ascii="Times New Roman" w:eastAsia="Times New Roman" w:hAnsi="Times New Roman" w:cs="Times New Roman"/>
          <w:i/>
          <w:iCs/>
          <w:color w:val="000000"/>
          <w:sz w:val="24"/>
          <w:szCs w:val="24"/>
          <w:lang w:val="ru" w:eastAsia="ru-RU"/>
        </w:rPr>
        <w:lastRenderedPageBreak/>
        <w:t xml:space="preserve">Таблица </w:t>
      </w:r>
      <w:r w:rsidR="00331091">
        <w:rPr>
          <w:rFonts w:ascii="Times New Roman" w:eastAsia="Times New Roman" w:hAnsi="Times New Roman" w:cs="Times New Roman"/>
          <w:i/>
          <w:iCs/>
          <w:color w:val="000000"/>
          <w:sz w:val="24"/>
          <w:szCs w:val="24"/>
          <w:lang w:val="ru" w:eastAsia="ru-RU"/>
        </w:rPr>
        <w:t xml:space="preserve">№ </w:t>
      </w:r>
      <w:r w:rsidRPr="00484830">
        <w:rPr>
          <w:rFonts w:ascii="Times New Roman" w:eastAsia="Times New Roman" w:hAnsi="Times New Roman" w:cs="Times New Roman"/>
          <w:i/>
          <w:iCs/>
          <w:color w:val="000000"/>
          <w:sz w:val="24"/>
          <w:szCs w:val="24"/>
          <w:lang w:val="ru" w:eastAsia="ru-RU"/>
        </w:rPr>
        <w:t>1</w:t>
      </w:r>
    </w:p>
    <w:p w14:paraId="48B0B282" w14:textId="77777777" w:rsidR="00460E23" w:rsidRDefault="00460E23" w:rsidP="00460E23">
      <w:pPr>
        <w:spacing w:after="83" w:line="200" w:lineRule="exact"/>
        <w:jc w:val="center"/>
        <w:rPr>
          <w:rFonts w:ascii="Times New Roman" w:eastAsia="Times New Roman" w:hAnsi="Times New Roman" w:cs="Times New Roman"/>
          <w:i/>
          <w:iCs/>
          <w:color w:val="000000"/>
          <w:sz w:val="24"/>
          <w:szCs w:val="24"/>
          <w:lang w:val="ru" w:eastAsia="ru-RU"/>
        </w:rPr>
      </w:pPr>
    </w:p>
    <w:p w14:paraId="3DBCF6C0" w14:textId="77777777" w:rsidR="00460E23" w:rsidRPr="00484830" w:rsidRDefault="00460E23" w:rsidP="00460E23">
      <w:pPr>
        <w:spacing w:after="83" w:line="200" w:lineRule="exact"/>
        <w:jc w:val="center"/>
        <w:rPr>
          <w:rFonts w:ascii="Times New Roman" w:eastAsia="Times New Roman" w:hAnsi="Times New Roman" w:cs="Times New Roman"/>
          <w:i/>
          <w:iCs/>
          <w:color w:val="000000"/>
          <w:sz w:val="24"/>
          <w:szCs w:val="24"/>
          <w:lang w:val="ru" w:eastAsia="ru-RU"/>
        </w:rPr>
      </w:pPr>
    </w:p>
    <w:p w14:paraId="1552EF35" w14:textId="77777777" w:rsidR="00460E23" w:rsidRPr="00460E23" w:rsidRDefault="00484830" w:rsidP="00460E23">
      <w:pPr>
        <w:ind w:left="1560" w:right="1984" w:firstLine="283"/>
        <w:jc w:val="center"/>
        <w:rPr>
          <w:rFonts w:ascii="Times New Roman" w:eastAsia="Arial Unicode MS" w:hAnsi="Times New Roman" w:cs="Times New Roman"/>
          <w:b/>
          <w:color w:val="000000"/>
          <w:sz w:val="24"/>
          <w:szCs w:val="24"/>
          <w:lang w:val="ru" w:eastAsia="ru-RU"/>
        </w:rPr>
      </w:pPr>
      <w:r w:rsidRPr="00460E23">
        <w:rPr>
          <w:rFonts w:ascii="Times New Roman" w:eastAsia="Arial Unicode MS" w:hAnsi="Times New Roman" w:cs="Times New Roman"/>
          <w:b/>
          <w:color w:val="000000"/>
          <w:sz w:val="24"/>
          <w:szCs w:val="24"/>
          <w:lang w:val="ru" w:eastAsia="ru-RU"/>
        </w:rPr>
        <w:t>Рассмотрение дисциплинарных производств Советом Адвокатской палаты</w:t>
      </w:r>
      <w:r w:rsidRPr="00460E23">
        <w:rPr>
          <w:b/>
        </w:rPr>
        <w:t xml:space="preserve"> </w:t>
      </w:r>
      <w:r w:rsidR="005D4734" w:rsidRPr="00460E23">
        <w:rPr>
          <w:rFonts w:ascii="Times New Roman" w:eastAsia="Arial Unicode MS" w:hAnsi="Times New Roman" w:cs="Times New Roman"/>
          <w:b/>
          <w:color w:val="000000"/>
          <w:sz w:val="24"/>
          <w:szCs w:val="24"/>
          <w:lang w:val="ru" w:eastAsia="ru-RU"/>
        </w:rPr>
        <w:t>Санкт-</w:t>
      </w:r>
      <w:r w:rsidR="0007673E" w:rsidRPr="00460E23">
        <w:rPr>
          <w:rFonts w:ascii="Times New Roman" w:eastAsia="Arial Unicode MS" w:hAnsi="Times New Roman" w:cs="Times New Roman"/>
          <w:b/>
          <w:color w:val="000000"/>
          <w:sz w:val="24"/>
          <w:szCs w:val="24"/>
          <w:lang w:val="ru" w:eastAsia="ru-RU"/>
        </w:rPr>
        <w:t>Петербурга</w:t>
      </w:r>
      <w:r w:rsidR="005D4734" w:rsidRPr="00460E23">
        <w:rPr>
          <w:rFonts w:ascii="Times New Roman" w:eastAsia="Arial Unicode MS" w:hAnsi="Times New Roman" w:cs="Times New Roman"/>
          <w:b/>
          <w:color w:val="000000"/>
          <w:sz w:val="24"/>
          <w:szCs w:val="24"/>
          <w:lang w:val="ru" w:eastAsia="ru-RU"/>
        </w:rPr>
        <w:t xml:space="preserve"> в 201</w:t>
      </w:r>
      <w:r w:rsidR="00EF78F4">
        <w:rPr>
          <w:rFonts w:ascii="Times New Roman" w:eastAsia="Arial Unicode MS" w:hAnsi="Times New Roman" w:cs="Times New Roman"/>
          <w:b/>
          <w:color w:val="000000"/>
          <w:sz w:val="24"/>
          <w:szCs w:val="24"/>
          <w:lang w:val="ru" w:eastAsia="ru-RU"/>
        </w:rPr>
        <w:t>6</w:t>
      </w:r>
      <w:r w:rsidR="00460E23">
        <w:rPr>
          <w:rFonts w:ascii="Times New Roman" w:eastAsia="Arial Unicode MS" w:hAnsi="Times New Roman" w:cs="Times New Roman"/>
          <w:b/>
          <w:color w:val="000000"/>
          <w:sz w:val="24"/>
          <w:szCs w:val="24"/>
          <w:lang w:val="ru" w:eastAsia="ru-RU"/>
        </w:rPr>
        <w:t xml:space="preserve"> году</w:t>
      </w:r>
    </w:p>
    <w:tbl>
      <w:tblPr>
        <w:tblpPr w:leftFromText="180" w:rightFromText="180" w:vertAnchor="text" w:horzAnchor="page" w:tblpX="1373" w:tblpY="77"/>
        <w:tblW w:w="5135" w:type="pct"/>
        <w:tblLook w:val="04A0" w:firstRow="1" w:lastRow="0" w:firstColumn="1" w:lastColumn="0" w:noHBand="0" w:noVBand="1"/>
      </w:tblPr>
      <w:tblGrid>
        <w:gridCol w:w="1458"/>
        <w:gridCol w:w="6414"/>
        <w:gridCol w:w="1435"/>
      </w:tblGrid>
      <w:tr w:rsidR="00CA4FC7" w:rsidRPr="00C97F0D" w14:paraId="1ADB9121" w14:textId="77777777" w:rsidTr="00BB2DB3">
        <w:trPr>
          <w:trHeight w:val="450"/>
        </w:trPr>
        <w:tc>
          <w:tcPr>
            <w:tcW w:w="783"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9AF745C" w14:textId="77777777" w:rsidR="00CA4FC7" w:rsidRPr="00C97F0D" w:rsidRDefault="00CA4FC7" w:rsidP="00BB2DB3">
            <w:pPr>
              <w:spacing w:after="0" w:line="240" w:lineRule="auto"/>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 п/п</w:t>
            </w:r>
          </w:p>
        </w:tc>
        <w:tc>
          <w:tcPr>
            <w:tcW w:w="3446"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B0FB86D" w14:textId="77777777" w:rsidR="00CA4FC7" w:rsidRPr="00C97F0D" w:rsidRDefault="00CA4FC7" w:rsidP="00BB2DB3">
            <w:pPr>
              <w:spacing w:after="0" w:line="240" w:lineRule="auto"/>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Вид решения (п. 1 ст. 25 КПЭА)</w:t>
            </w:r>
          </w:p>
        </w:tc>
        <w:tc>
          <w:tcPr>
            <w:tcW w:w="770"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523009F" w14:textId="77777777" w:rsidR="00CA4FC7" w:rsidRPr="00C97F0D" w:rsidRDefault="00CA4FC7" w:rsidP="00BB2DB3">
            <w:pPr>
              <w:spacing w:after="0" w:line="240" w:lineRule="auto"/>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Всего</w:t>
            </w:r>
          </w:p>
        </w:tc>
      </w:tr>
      <w:tr w:rsidR="00CA4FC7" w:rsidRPr="00C97F0D" w14:paraId="0A092F28" w14:textId="77777777" w:rsidTr="00BB2DB3">
        <w:trPr>
          <w:trHeight w:val="542"/>
        </w:trPr>
        <w:tc>
          <w:tcPr>
            <w:tcW w:w="783" w:type="pct"/>
            <w:vMerge/>
            <w:tcBorders>
              <w:top w:val="single" w:sz="4" w:space="0" w:color="auto"/>
              <w:left w:val="single" w:sz="4" w:space="0" w:color="auto"/>
              <w:bottom w:val="single" w:sz="4" w:space="0" w:color="000000"/>
              <w:right w:val="single" w:sz="4" w:space="0" w:color="auto"/>
            </w:tcBorders>
            <w:vAlign w:val="center"/>
            <w:hideMark/>
          </w:tcPr>
          <w:p w14:paraId="745B6FC2" w14:textId="77777777" w:rsidR="00CA4FC7" w:rsidRPr="00C97F0D" w:rsidRDefault="00CA4FC7" w:rsidP="00BB2DB3">
            <w:pPr>
              <w:spacing w:after="0" w:line="240" w:lineRule="auto"/>
              <w:ind w:firstLine="709"/>
              <w:rPr>
                <w:rFonts w:ascii="Times New Roman" w:eastAsia="Times New Roman" w:hAnsi="Times New Roman" w:cs="Times New Roman"/>
                <w:b/>
                <w:bCs/>
                <w:color w:val="000000"/>
                <w:sz w:val="24"/>
                <w:szCs w:val="24"/>
                <w:lang w:eastAsia="ru-RU"/>
              </w:rPr>
            </w:pPr>
          </w:p>
        </w:tc>
        <w:tc>
          <w:tcPr>
            <w:tcW w:w="3446" w:type="pct"/>
            <w:vMerge/>
            <w:tcBorders>
              <w:top w:val="single" w:sz="4" w:space="0" w:color="auto"/>
              <w:left w:val="single" w:sz="4" w:space="0" w:color="auto"/>
              <w:bottom w:val="single" w:sz="4" w:space="0" w:color="000000"/>
              <w:right w:val="single" w:sz="4" w:space="0" w:color="auto"/>
            </w:tcBorders>
            <w:vAlign w:val="center"/>
            <w:hideMark/>
          </w:tcPr>
          <w:p w14:paraId="72DB5E55" w14:textId="77777777" w:rsidR="00CA4FC7" w:rsidRPr="00C97F0D" w:rsidRDefault="00CA4FC7" w:rsidP="00BB2DB3">
            <w:pPr>
              <w:spacing w:after="0" w:line="240" w:lineRule="auto"/>
              <w:ind w:firstLine="709"/>
              <w:rPr>
                <w:rFonts w:ascii="Times New Roman" w:eastAsia="Times New Roman" w:hAnsi="Times New Roman" w:cs="Times New Roman"/>
                <w:b/>
                <w:bCs/>
                <w:color w:val="000000"/>
                <w:sz w:val="24"/>
                <w:szCs w:val="24"/>
                <w:lang w:eastAsia="ru-RU"/>
              </w:rPr>
            </w:pPr>
          </w:p>
        </w:tc>
        <w:tc>
          <w:tcPr>
            <w:tcW w:w="770" w:type="pct"/>
            <w:vMerge/>
            <w:tcBorders>
              <w:top w:val="single" w:sz="4" w:space="0" w:color="auto"/>
              <w:left w:val="single" w:sz="4" w:space="0" w:color="auto"/>
              <w:bottom w:val="single" w:sz="4" w:space="0" w:color="000000"/>
              <w:right w:val="single" w:sz="4" w:space="0" w:color="auto"/>
            </w:tcBorders>
            <w:vAlign w:val="center"/>
            <w:hideMark/>
          </w:tcPr>
          <w:p w14:paraId="64BEE2A1" w14:textId="77777777" w:rsidR="00CA4FC7" w:rsidRPr="00C97F0D" w:rsidRDefault="00CA4FC7" w:rsidP="00BB2DB3">
            <w:pPr>
              <w:spacing w:after="0" w:line="240" w:lineRule="auto"/>
              <w:ind w:firstLine="709"/>
              <w:rPr>
                <w:rFonts w:ascii="Times New Roman" w:eastAsia="Times New Roman" w:hAnsi="Times New Roman" w:cs="Times New Roman"/>
                <w:b/>
                <w:bCs/>
                <w:color w:val="000000"/>
                <w:sz w:val="24"/>
                <w:szCs w:val="24"/>
                <w:lang w:eastAsia="ru-RU"/>
              </w:rPr>
            </w:pPr>
          </w:p>
        </w:tc>
      </w:tr>
      <w:tr w:rsidR="00CA4FC7" w:rsidRPr="00C97F0D" w14:paraId="5258E187" w14:textId="77777777" w:rsidTr="00BB2DB3">
        <w:trPr>
          <w:trHeight w:val="2338"/>
        </w:trPr>
        <w:tc>
          <w:tcPr>
            <w:tcW w:w="783" w:type="pct"/>
            <w:tcBorders>
              <w:top w:val="nil"/>
              <w:left w:val="single" w:sz="4" w:space="0" w:color="auto"/>
              <w:bottom w:val="single" w:sz="4" w:space="0" w:color="auto"/>
              <w:right w:val="single" w:sz="4" w:space="0" w:color="auto"/>
            </w:tcBorders>
            <w:shd w:val="clear" w:color="auto" w:fill="auto"/>
            <w:vAlign w:val="bottom"/>
            <w:hideMark/>
          </w:tcPr>
          <w:p w14:paraId="1D62BDE4"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I</w:t>
            </w:r>
          </w:p>
        </w:tc>
        <w:tc>
          <w:tcPr>
            <w:tcW w:w="3446" w:type="pct"/>
            <w:tcBorders>
              <w:top w:val="nil"/>
              <w:left w:val="nil"/>
              <w:bottom w:val="single" w:sz="4" w:space="0" w:color="auto"/>
              <w:right w:val="single" w:sz="4" w:space="0" w:color="auto"/>
            </w:tcBorders>
            <w:shd w:val="clear" w:color="auto" w:fill="auto"/>
            <w:vAlign w:val="bottom"/>
            <w:hideMark/>
          </w:tcPr>
          <w:p w14:paraId="701B9BAF" w14:textId="77777777" w:rsidR="00CA4FC7" w:rsidRPr="00C97F0D" w:rsidRDefault="00CA4FC7" w:rsidP="00BB2DB3">
            <w:pPr>
              <w:spacing w:after="0" w:line="240" w:lineRule="auto"/>
              <w:ind w:firstLine="709"/>
              <w:jc w:val="both"/>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О наличии в действиях (бездействии) адвоката нарушения норм законодательства об адвокатской деятельности и адвокатуре и (или) КПЭА,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w:t>
            </w:r>
          </w:p>
        </w:tc>
        <w:tc>
          <w:tcPr>
            <w:tcW w:w="770" w:type="pct"/>
            <w:tcBorders>
              <w:top w:val="nil"/>
              <w:left w:val="nil"/>
              <w:bottom w:val="single" w:sz="4" w:space="0" w:color="auto"/>
              <w:right w:val="single" w:sz="4" w:space="0" w:color="auto"/>
            </w:tcBorders>
            <w:shd w:val="clear" w:color="auto" w:fill="auto"/>
            <w:vAlign w:val="bottom"/>
            <w:hideMark/>
          </w:tcPr>
          <w:p w14:paraId="6E3069D4" w14:textId="77777777" w:rsidR="00CA4FC7" w:rsidRPr="00C97F0D" w:rsidRDefault="00CA4FC7" w:rsidP="00BB2DB3">
            <w:pPr>
              <w:spacing w:after="0" w:line="240" w:lineRule="auto"/>
              <w:jc w:val="center"/>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42</w:t>
            </w:r>
          </w:p>
        </w:tc>
      </w:tr>
      <w:tr w:rsidR="00CA4FC7" w:rsidRPr="00C97F0D" w14:paraId="0272AF67" w14:textId="77777777" w:rsidTr="00BB2DB3">
        <w:trPr>
          <w:trHeight w:val="322"/>
        </w:trPr>
        <w:tc>
          <w:tcPr>
            <w:tcW w:w="5000" w:type="pct"/>
            <w:gridSpan w:val="3"/>
            <w:tcBorders>
              <w:top w:val="single" w:sz="4" w:space="0" w:color="auto"/>
              <w:left w:val="single" w:sz="4" w:space="0" w:color="auto"/>
              <w:bottom w:val="single" w:sz="4" w:space="0" w:color="auto"/>
              <w:right w:val="nil"/>
            </w:tcBorders>
            <w:shd w:val="clear" w:color="auto" w:fill="auto"/>
            <w:vAlign w:val="bottom"/>
            <w:hideMark/>
          </w:tcPr>
          <w:p w14:paraId="36D0C718" w14:textId="77777777" w:rsidR="00CA4FC7" w:rsidRPr="00C97F0D" w:rsidRDefault="00CA4FC7" w:rsidP="00BB2DB3">
            <w:pPr>
              <w:spacing w:after="0" w:line="240" w:lineRule="auto"/>
              <w:ind w:firstLine="709"/>
              <w:rPr>
                <w:rFonts w:ascii="Times New Roman" w:eastAsia="Times New Roman" w:hAnsi="Times New Roman" w:cs="Times New Roman"/>
                <w:i/>
                <w:iCs/>
                <w:color w:val="000000"/>
                <w:sz w:val="24"/>
                <w:szCs w:val="24"/>
                <w:lang w:eastAsia="ru-RU"/>
              </w:rPr>
            </w:pPr>
            <w:r w:rsidRPr="00C97F0D">
              <w:rPr>
                <w:rFonts w:ascii="Times New Roman" w:eastAsia="Times New Roman" w:hAnsi="Times New Roman" w:cs="Times New Roman"/>
                <w:i/>
                <w:iCs/>
                <w:color w:val="000000"/>
                <w:sz w:val="24"/>
                <w:szCs w:val="24"/>
                <w:lang w:eastAsia="ru-RU"/>
              </w:rPr>
              <w:t>Из них по видам взысканий:</w:t>
            </w:r>
          </w:p>
        </w:tc>
      </w:tr>
      <w:tr w:rsidR="00CA4FC7" w:rsidRPr="00C97F0D" w14:paraId="4A58B4FD" w14:textId="77777777" w:rsidTr="00BB2DB3">
        <w:trPr>
          <w:trHeight w:val="322"/>
        </w:trPr>
        <w:tc>
          <w:tcPr>
            <w:tcW w:w="783" w:type="pct"/>
            <w:tcBorders>
              <w:top w:val="nil"/>
              <w:left w:val="single" w:sz="4" w:space="0" w:color="auto"/>
              <w:bottom w:val="single" w:sz="4" w:space="0" w:color="auto"/>
              <w:right w:val="single" w:sz="4" w:space="0" w:color="auto"/>
            </w:tcBorders>
            <w:shd w:val="clear" w:color="000000" w:fill="FFFFFF"/>
            <w:vAlign w:val="center"/>
            <w:hideMark/>
          </w:tcPr>
          <w:p w14:paraId="04BFA111"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1</w:t>
            </w:r>
          </w:p>
        </w:tc>
        <w:tc>
          <w:tcPr>
            <w:tcW w:w="3446" w:type="pct"/>
            <w:tcBorders>
              <w:top w:val="nil"/>
              <w:left w:val="nil"/>
              <w:bottom w:val="single" w:sz="4" w:space="0" w:color="auto"/>
              <w:right w:val="single" w:sz="4" w:space="0" w:color="auto"/>
            </w:tcBorders>
            <w:shd w:val="clear" w:color="000000" w:fill="FFFFFF"/>
            <w:vAlign w:val="center"/>
            <w:hideMark/>
          </w:tcPr>
          <w:p w14:paraId="4692C7D1" w14:textId="77777777" w:rsidR="00CA4FC7" w:rsidRPr="00C97F0D" w:rsidRDefault="00CA4FC7" w:rsidP="00BB2DB3">
            <w:pPr>
              <w:spacing w:after="0" w:line="240" w:lineRule="auto"/>
              <w:ind w:firstLine="709"/>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замечание</w:t>
            </w:r>
          </w:p>
        </w:tc>
        <w:tc>
          <w:tcPr>
            <w:tcW w:w="770" w:type="pct"/>
            <w:tcBorders>
              <w:top w:val="nil"/>
              <w:left w:val="nil"/>
              <w:bottom w:val="single" w:sz="4" w:space="0" w:color="auto"/>
              <w:right w:val="single" w:sz="4" w:space="0" w:color="auto"/>
            </w:tcBorders>
            <w:shd w:val="clear" w:color="000000" w:fill="FFFFFF"/>
            <w:vAlign w:val="center"/>
            <w:hideMark/>
          </w:tcPr>
          <w:p w14:paraId="08088811" w14:textId="77777777" w:rsidR="00CA4FC7" w:rsidRPr="00C97F0D" w:rsidRDefault="00CA4FC7" w:rsidP="00BB2DB3">
            <w:pPr>
              <w:spacing w:after="0" w:line="240" w:lineRule="auto"/>
              <w:jc w:val="center"/>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20</w:t>
            </w:r>
          </w:p>
        </w:tc>
      </w:tr>
      <w:tr w:rsidR="00CA4FC7" w:rsidRPr="00C97F0D" w14:paraId="0A5F1EB9" w14:textId="77777777" w:rsidTr="00BB2DB3">
        <w:trPr>
          <w:trHeight w:val="322"/>
        </w:trPr>
        <w:tc>
          <w:tcPr>
            <w:tcW w:w="783" w:type="pct"/>
            <w:tcBorders>
              <w:top w:val="nil"/>
              <w:left w:val="single" w:sz="4" w:space="0" w:color="auto"/>
              <w:bottom w:val="single" w:sz="4" w:space="0" w:color="auto"/>
              <w:right w:val="single" w:sz="4" w:space="0" w:color="auto"/>
            </w:tcBorders>
            <w:shd w:val="clear" w:color="000000" w:fill="FFFFFF"/>
            <w:vAlign w:val="center"/>
            <w:hideMark/>
          </w:tcPr>
          <w:p w14:paraId="48242C52"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2</w:t>
            </w:r>
          </w:p>
        </w:tc>
        <w:tc>
          <w:tcPr>
            <w:tcW w:w="3446" w:type="pct"/>
            <w:tcBorders>
              <w:top w:val="nil"/>
              <w:left w:val="nil"/>
              <w:bottom w:val="single" w:sz="4" w:space="0" w:color="auto"/>
              <w:right w:val="single" w:sz="4" w:space="0" w:color="auto"/>
            </w:tcBorders>
            <w:shd w:val="clear" w:color="000000" w:fill="FFFFFF"/>
            <w:vAlign w:val="center"/>
            <w:hideMark/>
          </w:tcPr>
          <w:p w14:paraId="2EC51A89" w14:textId="77777777" w:rsidR="00CA4FC7" w:rsidRPr="00C97F0D" w:rsidRDefault="00CA4FC7" w:rsidP="00BB2DB3">
            <w:pPr>
              <w:spacing w:after="0" w:line="240" w:lineRule="auto"/>
              <w:ind w:firstLine="709"/>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предупреждение</w:t>
            </w:r>
          </w:p>
        </w:tc>
        <w:tc>
          <w:tcPr>
            <w:tcW w:w="770" w:type="pct"/>
            <w:tcBorders>
              <w:top w:val="nil"/>
              <w:left w:val="nil"/>
              <w:bottom w:val="single" w:sz="4" w:space="0" w:color="auto"/>
              <w:right w:val="single" w:sz="4" w:space="0" w:color="auto"/>
            </w:tcBorders>
            <w:shd w:val="clear" w:color="000000" w:fill="FFFFFF"/>
            <w:vAlign w:val="center"/>
            <w:hideMark/>
          </w:tcPr>
          <w:p w14:paraId="5A97BDF4" w14:textId="77777777" w:rsidR="00CA4FC7" w:rsidRPr="00C97F0D" w:rsidRDefault="00CA4FC7" w:rsidP="00BB2DB3">
            <w:pPr>
              <w:spacing w:after="0" w:line="240" w:lineRule="auto"/>
              <w:jc w:val="center"/>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12</w:t>
            </w:r>
          </w:p>
        </w:tc>
      </w:tr>
      <w:tr w:rsidR="00CA4FC7" w:rsidRPr="00C97F0D" w14:paraId="6FEAC455" w14:textId="77777777" w:rsidTr="00BB2DB3">
        <w:trPr>
          <w:trHeight w:val="322"/>
        </w:trPr>
        <w:tc>
          <w:tcPr>
            <w:tcW w:w="783" w:type="pct"/>
            <w:tcBorders>
              <w:top w:val="nil"/>
              <w:left w:val="single" w:sz="4" w:space="0" w:color="auto"/>
              <w:bottom w:val="single" w:sz="4" w:space="0" w:color="auto"/>
              <w:right w:val="single" w:sz="4" w:space="0" w:color="auto"/>
            </w:tcBorders>
            <w:shd w:val="clear" w:color="000000" w:fill="FFFFFF"/>
            <w:vAlign w:val="center"/>
            <w:hideMark/>
          </w:tcPr>
          <w:p w14:paraId="7E2A53F4"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3</w:t>
            </w:r>
          </w:p>
        </w:tc>
        <w:tc>
          <w:tcPr>
            <w:tcW w:w="3446" w:type="pct"/>
            <w:tcBorders>
              <w:top w:val="nil"/>
              <w:left w:val="nil"/>
              <w:bottom w:val="single" w:sz="4" w:space="0" w:color="auto"/>
              <w:right w:val="single" w:sz="4" w:space="0" w:color="auto"/>
            </w:tcBorders>
            <w:shd w:val="clear" w:color="000000" w:fill="FFFFFF"/>
            <w:vAlign w:val="center"/>
            <w:hideMark/>
          </w:tcPr>
          <w:p w14:paraId="38E3B30C" w14:textId="77777777" w:rsidR="00CA4FC7" w:rsidRPr="00C97F0D" w:rsidRDefault="00CA4FC7" w:rsidP="00BB2DB3">
            <w:pPr>
              <w:spacing w:after="0" w:line="240" w:lineRule="auto"/>
              <w:ind w:firstLine="709"/>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прекращение статуса адвоката</w:t>
            </w:r>
          </w:p>
        </w:tc>
        <w:tc>
          <w:tcPr>
            <w:tcW w:w="770" w:type="pct"/>
            <w:tcBorders>
              <w:top w:val="nil"/>
              <w:left w:val="nil"/>
              <w:bottom w:val="single" w:sz="4" w:space="0" w:color="auto"/>
              <w:right w:val="single" w:sz="4" w:space="0" w:color="auto"/>
            </w:tcBorders>
            <w:shd w:val="clear" w:color="000000" w:fill="FFFFFF"/>
            <w:vAlign w:val="center"/>
            <w:hideMark/>
          </w:tcPr>
          <w:p w14:paraId="1258B37F" w14:textId="77777777" w:rsidR="00CA4FC7" w:rsidRPr="00C97F0D" w:rsidRDefault="00CA4FC7" w:rsidP="00BB2DB3">
            <w:pPr>
              <w:spacing w:after="0" w:line="240" w:lineRule="auto"/>
              <w:jc w:val="center"/>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10</w:t>
            </w:r>
          </w:p>
        </w:tc>
      </w:tr>
      <w:tr w:rsidR="00CA4FC7" w:rsidRPr="00C97F0D" w14:paraId="54241F40" w14:textId="77777777" w:rsidTr="00BB2DB3">
        <w:trPr>
          <w:trHeight w:val="515"/>
        </w:trPr>
        <w:tc>
          <w:tcPr>
            <w:tcW w:w="783" w:type="pct"/>
            <w:tcBorders>
              <w:top w:val="nil"/>
              <w:left w:val="single" w:sz="4" w:space="0" w:color="auto"/>
              <w:bottom w:val="single" w:sz="4" w:space="0" w:color="auto"/>
              <w:right w:val="single" w:sz="4" w:space="0" w:color="auto"/>
            </w:tcBorders>
            <w:shd w:val="clear" w:color="000000" w:fill="FFFFFF"/>
            <w:vAlign w:val="center"/>
            <w:hideMark/>
          </w:tcPr>
          <w:p w14:paraId="1C7AEFBC"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II</w:t>
            </w:r>
          </w:p>
        </w:tc>
        <w:tc>
          <w:tcPr>
            <w:tcW w:w="3446" w:type="pct"/>
            <w:tcBorders>
              <w:top w:val="nil"/>
              <w:left w:val="nil"/>
              <w:bottom w:val="single" w:sz="4" w:space="0" w:color="auto"/>
              <w:right w:val="single" w:sz="4" w:space="0" w:color="auto"/>
            </w:tcBorders>
            <w:shd w:val="clear" w:color="000000" w:fill="FFFFFF"/>
            <w:vAlign w:val="center"/>
            <w:hideMark/>
          </w:tcPr>
          <w:p w14:paraId="334BC6B4" w14:textId="77777777" w:rsidR="00CA4FC7" w:rsidRPr="00C97F0D" w:rsidRDefault="00CA4FC7" w:rsidP="00BB2DB3">
            <w:pPr>
              <w:spacing w:after="0" w:line="240" w:lineRule="auto"/>
              <w:ind w:firstLine="709"/>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О прекращении дисциплинарного производства в отношении адвоката</w:t>
            </w:r>
          </w:p>
        </w:tc>
        <w:tc>
          <w:tcPr>
            <w:tcW w:w="770" w:type="pct"/>
            <w:tcBorders>
              <w:top w:val="nil"/>
              <w:left w:val="nil"/>
              <w:bottom w:val="single" w:sz="4" w:space="0" w:color="auto"/>
              <w:right w:val="single" w:sz="4" w:space="0" w:color="auto"/>
            </w:tcBorders>
            <w:shd w:val="clear" w:color="000000" w:fill="FFFFFF"/>
            <w:vAlign w:val="center"/>
            <w:hideMark/>
          </w:tcPr>
          <w:p w14:paraId="7D12C533" w14:textId="77777777" w:rsidR="00CA4FC7" w:rsidRPr="00C97F0D" w:rsidRDefault="00CA4FC7" w:rsidP="00BB2DB3">
            <w:pPr>
              <w:spacing w:after="0" w:line="240" w:lineRule="auto"/>
              <w:jc w:val="center"/>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29</w:t>
            </w:r>
          </w:p>
        </w:tc>
      </w:tr>
      <w:tr w:rsidR="00CA4FC7" w:rsidRPr="00C97F0D" w14:paraId="24F1945F" w14:textId="77777777" w:rsidTr="00BB2DB3">
        <w:trPr>
          <w:trHeight w:val="32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8CFBF7B" w14:textId="77777777" w:rsidR="00CA4FC7" w:rsidRPr="00C97F0D" w:rsidRDefault="00CA4FC7" w:rsidP="00BB2DB3">
            <w:pPr>
              <w:spacing w:after="0" w:line="240" w:lineRule="auto"/>
              <w:ind w:firstLine="709"/>
              <w:rPr>
                <w:rFonts w:ascii="Times New Roman" w:eastAsia="Times New Roman" w:hAnsi="Times New Roman" w:cs="Times New Roman"/>
                <w:i/>
                <w:iCs/>
                <w:color w:val="000000"/>
                <w:sz w:val="24"/>
                <w:szCs w:val="24"/>
                <w:lang w:eastAsia="ru-RU"/>
              </w:rPr>
            </w:pPr>
            <w:r w:rsidRPr="00C97F0D">
              <w:rPr>
                <w:rFonts w:ascii="Times New Roman" w:eastAsia="Times New Roman" w:hAnsi="Times New Roman" w:cs="Times New Roman"/>
                <w:i/>
                <w:iCs/>
                <w:color w:val="000000"/>
                <w:sz w:val="24"/>
                <w:szCs w:val="24"/>
                <w:lang w:eastAsia="ru-RU"/>
              </w:rPr>
              <w:t>Из них вследствие:</w:t>
            </w:r>
          </w:p>
        </w:tc>
      </w:tr>
      <w:tr w:rsidR="00CA4FC7" w:rsidRPr="00C97F0D" w14:paraId="49404C14" w14:textId="77777777" w:rsidTr="00BB2DB3">
        <w:trPr>
          <w:trHeight w:val="1548"/>
        </w:trPr>
        <w:tc>
          <w:tcPr>
            <w:tcW w:w="783" w:type="pct"/>
            <w:tcBorders>
              <w:top w:val="nil"/>
              <w:left w:val="single" w:sz="4" w:space="0" w:color="auto"/>
              <w:bottom w:val="single" w:sz="4" w:space="0" w:color="auto"/>
              <w:right w:val="single" w:sz="4" w:space="0" w:color="auto"/>
            </w:tcBorders>
            <w:shd w:val="clear" w:color="000000" w:fill="FFFFFF"/>
            <w:vAlign w:val="center"/>
            <w:hideMark/>
          </w:tcPr>
          <w:p w14:paraId="62D5CD50"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1</w:t>
            </w:r>
          </w:p>
        </w:tc>
        <w:tc>
          <w:tcPr>
            <w:tcW w:w="3446" w:type="pct"/>
            <w:tcBorders>
              <w:top w:val="nil"/>
              <w:left w:val="nil"/>
              <w:bottom w:val="single" w:sz="4" w:space="0" w:color="auto"/>
              <w:right w:val="single" w:sz="4" w:space="0" w:color="auto"/>
            </w:tcBorders>
            <w:shd w:val="clear" w:color="000000" w:fill="FFFFFF"/>
            <w:vAlign w:val="center"/>
            <w:hideMark/>
          </w:tcPr>
          <w:p w14:paraId="3F3256DF" w14:textId="77777777" w:rsidR="00CA4FC7" w:rsidRPr="00C97F0D" w:rsidRDefault="00CA4FC7" w:rsidP="00BB2DB3">
            <w:pPr>
              <w:spacing w:after="0" w:line="240" w:lineRule="auto"/>
              <w:ind w:firstLine="709"/>
              <w:jc w:val="both"/>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отсутствия в действиях (бездействии) адвоката нарушения норм законодательства об адвокатской деятельности и адвокатуре и (или) КПЭА либо вследствие надлежащего исполнения им своих обязанностей перед доверителем или адвокатской палатой</w:t>
            </w:r>
          </w:p>
        </w:tc>
        <w:tc>
          <w:tcPr>
            <w:tcW w:w="770" w:type="pct"/>
            <w:tcBorders>
              <w:top w:val="nil"/>
              <w:left w:val="nil"/>
              <w:bottom w:val="single" w:sz="4" w:space="0" w:color="auto"/>
              <w:right w:val="single" w:sz="4" w:space="0" w:color="auto"/>
            </w:tcBorders>
            <w:shd w:val="clear" w:color="000000" w:fill="FFFFFF"/>
            <w:vAlign w:val="center"/>
            <w:hideMark/>
          </w:tcPr>
          <w:p w14:paraId="093B7691" w14:textId="77777777" w:rsidR="00CA4FC7" w:rsidRPr="00C97F0D" w:rsidRDefault="00CA4FC7" w:rsidP="00BB2DB3">
            <w:pPr>
              <w:spacing w:after="0" w:line="240" w:lineRule="auto"/>
              <w:jc w:val="center"/>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17</w:t>
            </w:r>
          </w:p>
        </w:tc>
      </w:tr>
      <w:tr w:rsidR="00CA4FC7" w:rsidRPr="00C97F0D" w14:paraId="0635543F" w14:textId="77777777" w:rsidTr="00BB2DB3">
        <w:trPr>
          <w:trHeight w:val="773"/>
        </w:trPr>
        <w:tc>
          <w:tcPr>
            <w:tcW w:w="783" w:type="pct"/>
            <w:tcBorders>
              <w:top w:val="nil"/>
              <w:left w:val="single" w:sz="4" w:space="0" w:color="auto"/>
              <w:bottom w:val="single" w:sz="4" w:space="0" w:color="auto"/>
              <w:right w:val="single" w:sz="4" w:space="0" w:color="auto"/>
            </w:tcBorders>
            <w:shd w:val="clear" w:color="000000" w:fill="FFFFFF"/>
            <w:vAlign w:val="center"/>
            <w:hideMark/>
          </w:tcPr>
          <w:p w14:paraId="42B365F8"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2</w:t>
            </w:r>
          </w:p>
        </w:tc>
        <w:tc>
          <w:tcPr>
            <w:tcW w:w="3446" w:type="pct"/>
            <w:tcBorders>
              <w:top w:val="nil"/>
              <w:left w:val="nil"/>
              <w:bottom w:val="single" w:sz="4" w:space="0" w:color="auto"/>
              <w:right w:val="single" w:sz="4" w:space="0" w:color="auto"/>
            </w:tcBorders>
            <w:shd w:val="clear" w:color="000000" w:fill="FFFFFF"/>
            <w:vAlign w:val="center"/>
            <w:hideMark/>
          </w:tcPr>
          <w:p w14:paraId="775BB89A" w14:textId="77777777" w:rsidR="00CA4FC7" w:rsidRPr="00C97F0D" w:rsidRDefault="00CA4FC7" w:rsidP="00BB2DB3">
            <w:pPr>
              <w:spacing w:after="0" w:line="240" w:lineRule="auto"/>
              <w:ind w:firstLine="709"/>
              <w:jc w:val="both"/>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отзыва жалобы, представления, сообщения либо примирения лица, подавшего жалобу, и адвоката</w:t>
            </w:r>
          </w:p>
        </w:tc>
        <w:tc>
          <w:tcPr>
            <w:tcW w:w="770" w:type="pct"/>
            <w:tcBorders>
              <w:top w:val="nil"/>
              <w:left w:val="nil"/>
              <w:bottom w:val="single" w:sz="4" w:space="0" w:color="auto"/>
              <w:right w:val="single" w:sz="4" w:space="0" w:color="auto"/>
            </w:tcBorders>
            <w:shd w:val="clear" w:color="000000" w:fill="FFFFFF"/>
            <w:vAlign w:val="center"/>
            <w:hideMark/>
          </w:tcPr>
          <w:p w14:paraId="14C5E029" w14:textId="77777777" w:rsidR="00CA4FC7" w:rsidRPr="00C97F0D" w:rsidRDefault="00CA4FC7" w:rsidP="00BB2DB3">
            <w:pPr>
              <w:spacing w:after="0" w:line="240" w:lineRule="auto"/>
              <w:jc w:val="center"/>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6</w:t>
            </w:r>
          </w:p>
        </w:tc>
      </w:tr>
      <w:tr w:rsidR="00CA4FC7" w:rsidRPr="00C97F0D" w14:paraId="608E8285" w14:textId="77777777" w:rsidTr="00BB2DB3">
        <w:trPr>
          <w:trHeight w:val="1032"/>
        </w:trPr>
        <w:tc>
          <w:tcPr>
            <w:tcW w:w="783" w:type="pct"/>
            <w:tcBorders>
              <w:top w:val="nil"/>
              <w:left w:val="single" w:sz="4" w:space="0" w:color="auto"/>
              <w:bottom w:val="single" w:sz="4" w:space="0" w:color="auto"/>
              <w:right w:val="single" w:sz="4" w:space="0" w:color="auto"/>
            </w:tcBorders>
            <w:shd w:val="clear" w:color="000000" w:fill="FFFFFF"/>
            <w:vAlign w:val="center"/>
            <w:hideMark/>
          </w:tcPr>
          <w:p w14:paraId="46EDB613"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3</w:t>
            </w:r>
          </w:p>
        </w:tc>
        <w:tc>
          <w:tcPr>
            <w:tcW w:w="3446" w:type="pct"/>
            <w:tcBorders>
              <w:top w:val="nil"/>
              <w:left w:val="nil"/>
              <w:bottom w:val="single" w:sz="4" w:space="0" w:color="auto"/>
              <w:right w:val="single" w:sz="4" w:space="0" w:color="auto"/>
            </w:tcBorders>
            <w:shd w:val="clear" w:color="000000" w:fill="FFFFFF"/>
            <w:vAlign w:val="center"/>
            <w:hideMark/>
          </w:tcPr>
          <w:p w14:paraId="286ED1CB" w14:textId="77777777" w:rsidR="00CA4FC7" w:rsidRPr="00C97F0D" w:rsidRDefault="00CA4FC7" w:rsidP="00BB2DB3">
            <w:pPr>
              <w:spacing w:after="0" w:line="240" w:lineRule="auto"/>
              <w:ind w:firstLine="709"/>
              <w:jc w:val="both"/>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истечения сроков применения мер дисциплинарной ответственности, обнаружившегося в ходе разбирательства Советом или Комиссией</w:t>
            </w:r>
          </w:p>
        </w:tc>
        <w:tc>
          <w:tcPr>
            <w:tcW w:w="770" w:type="pct"/>
            <w:tcBorders>
              <w:top w:val="nil"/>
              <w:left w:val="nil"/>
              <w:bottom w:val="single" w:sz="4" w:space="0" w:color="auto"/>
              <w:right w:val="single" w:sz="4" w:space="0" w:color="auto"/>
            </w:tcBorders>
            <w:shd w:val="clear" w:color="000000" w:fill="FFFFFF"/>
            <w:vAlign w:val="center"/>
            <w:hideMark/>
          </w:tcPr>
          <w:p w14:paraId="3E7318E3" w14:textId="77777777" w:rsidR="00CA4FC7" w:rsidRPr="00C97F0D" w:rsidRDefault="00CA4FC7" w:rsidP="00BB2DB3">
            <w:pPr>
              <w:spacing w:after="0" w:line="240" w:lineRule="auto"/>
              <w:jc w:val="center"/>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1</w:t>
            </w:r>
          </w:p>
        </w:tc>
      </w:tr>
      <w:tr w:rsidR="00CA4FC7" w:rsidRPr="00C97F0D" w14:paraId="3E184CF7" w14:textId="77777777" w:rsidTr="00BB2DB3">
        <w:trPr>
          <w:trHeight w:val="773"/>
        </w:trPr>
        <w:tc>
          <w:tcPr>
            <w:tcW w:w="783" w:type="pct"/>
            <w:tcBorders>
              <w:top w:val="nil"/>
              <w:left w:val="single" w:sz="4" w:space="0" w:color="auto"/>
              <w:bottom w:val="single" w:sz="4" w:space="0" w:color="auto"/>
              <w:right w:val="single" w:sz="4" w:space="0" w:color="auto"/>
            </w:tcBorders>
            <w:shd w:val="clear" w:color="000000" w:fill="FFFFFF"/>
            <w:vAlign w:val="center"/>
            <w:hideMark/>
          </w:tcPr>
          <w:p w14:paraId="56322226"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4</w:t>
            </w:r>
          </w:p>
        </w:tc>
        <w:tc>
          <w:tcPr>
            <w:tcW w:w="3446" w:type="pct"/>
            <w:tcBorders>
              <w:top w:val="nil"/>
              <w:left w:val="nil"/>
              <w:bottom w:val="single" w:sz="4" w:space="0" w:color="auto"/>
              <w:right w:val="single" w:sz="4" w:space="0" w:color="auto"/>
            </w:tcBorders>
            <w:shd w:val="clear" w:color="000000" w:fill="FFFFFF"/>
            <w:vAlign w:val="center"/>
            <w:hideMark/>
          </w:tcPr>
          <w:p w14:paraId="5C54F2FB" w14:textId="77777777" w:rsidR="00CA4FC7" w:rsidRPr="00C97F0D" w:rsidRDefault="00CA4FC7" w:rsidP="00BB2DB3">
            <w:pPr>
              <w:spacing w:after="0" w:line="240" w:lineRule="auto"/>
              <w:ind w:firstLine="709"/>
              <w:jc w:val="both"/>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малозначительности совершенного адвокатом проступка с указанием адвокату на допущенное нарушение</w:t>
            </w:r>
          </w:p>
        </w:tc>
        <w:tc>
          <w:tcPr>
            <w:tcW w:w="770" w:type="pct"/>
            <w:tcBorders>
              <w:top w:val="nil"/>
              <w:left w:val="nil"/>
              <w:bottom w:val="single" w:sz="4" w:space="0" w:color="auto"/>
              <w:right w:val="single" w:sz="4" w:space="0" w:color="auto"/>
            </w:tcBorders>
            <w:shd w:val="clear" w:color="000000" w:fill="FFFFFF"/>
            <w:vAlign w:val="center"/>
            <w:hideMark/>
          </w:tcPr>
          <w:p w14:paraId="41FA6598" w14:textId="77777777" w:rsidR="00CA4FC7" w:rsidRPr="00C97F0D" w:rsidRDefault="00CA4FC7" w:rsidP="00BB2DB3">
            <w:pPr>
              <w:spacing w:after="0" w:line="240" w:lineRule="auto"/>
              <w:jc w:val="center"/>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2</w:t>
            </w:r>
          </w:p>
        </w:tc>
      </w:tr>
      <w:tr w:rsidR="00CA4FC7" w:rsidRPr="00C97F0D" w14:paraId="09DA20DB" w14:textId="77777777" w:rsidTr="00BB2DB3">
        <w:trPr>
          <w:trHeight w:val="1032"/>
        </w:trPr>
        <w:tc>
          <w:tcPr>
            <w:tcW w:w="783" w:type="pct"/>
            <w:tcBorders>
              <w:top w:val="nil"/>
              <w:left w:val="single" w:sz="4" w:space="0" w:color="auto"/>
              <w:bottom w:val="single" w:sz="4" w:space="0" w:color="auto"/>
              <w:right w:val="single" w:sz="4" w:space="0" w:color="auto"/>
            </w:tcBorders>
            <w:shd w:val="clear" w:color="000000" w:fill="FFFFFF"/>
            <w:vAlign w:val="center"/>
            <w:hideMark/>
          </w:tcPr>
          <w:p w14:paraId="454D63EA"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5</w:t>
            </w:r>
          </w:p>
        </w:tc>
        <w:tc>
          <w:tcPr>
            <w:tcW w:w="3446" w:type="pct"/>
            <w:tcBorders>
              <w:top w:val="nil"/>
              <w:left w:val="nil"/>
              <w:bottom w:val="single" w:sz="4" w:space="0" w:color="auto"/>
              <w:right w:val="single" w:sz="4" w:space="0" w:color="auto"/>
            </w:tcBorders>
            <w:shd w:val="clear" w:color="000000" w:fill="FFFFFF"/>
            <w:vAlign w:val="center"/>
            <w:hideMark/>
          </w:tcPr>
          <w:p w14:paraId="44FEED16" w14:textId="77777777" w:rsidR="00CA4FC7" w:rsidRPr="00C97F0D" w:rsidRDefault="00CA4FC7" w:rsidP="00BB2DB3">
            <w:pPr>
              <w:spacing w:after="0" w:line="240" w:lineRule="auto"/>
              <w:ind w:firstLine="709"/>
              <w:jc w:val="both"/>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обнаружившегося в ходе разбирательства Советом или Комиссией отсутствия допустимого повода для возбуждения дисциплинарного производства</w:t>
            </w:r>
          </w:p>
        </w:tc>
        <w:tc>
          <w:tcPr>
            <w:tcW w:w="770" w:type="pct"/>
            <w:tcBorders>
              <w:top w:val="nil"/>
              <w:left w:val="nil"/>
              <w:bottom w:val="single" w:sz="4" w:space="0" w:color="auto"/>
              <w:right w:val="single" w:sz="4" w:space="0" w:color="auto"/>
            </w:tcBorders>
            <w:shd w:val="clear" w:color="000000" w:fill="FFFFFF"/>
            <w:vAlign w:val="center"/>
            <w:hideMark/>
          </w:tcPr>
          <w:p w14:paraId="02DA401C" w14:textId="77777777" w:rsidR="00CA4FC7" w:rsidRPr="00C97F0D" w:rsidRDefault="00CA4FC7" w:rsidP="00BB2DB3">
            <w:pPr>
              <w:spacing w:after="0" w:line="240" w:lineRule="auto"/>
              <w:jc w:val="center"/>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3</w:t>
            </w:r>
          </w:p>
        </w:tc>
      </w:tr>
      <w:tr w:rsidR="00CA4FC7" w:rsidRPr="00C97F0D" w14:paraId="10C588C1" w14:textId="77777777" w:rsidTr="00BB2DB3">
        <w:trPr>
          <w:trHeight w:val="1290"/>
        </w:trPr>
        <w:tc>
          <w:tcPr>
            <w:tcW w:w="783" w:type="pct"/>
            <w:tcBorders>
              <w:top w:val="nil"/>
              <w:left w:val="single" w:sz="4" w:space="0" w:color="auto"/>
              <w:bottom w:val="single" w:sz="4" w:space="0" w:color="auto"/>
              <w:right w:val="single" w:sz="4" w:space="0" w:color="auto"/>
            </w:tcBorders>
            <w:shd w:val="clear" w:color="000000" w:fill="FFFFFF"/>
            <w:vAlign w:val="center"/>
            <w:hideMark/>
          </w:tcPr>
          <w:p w14:paraId="102B2B42"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III</w:t>
            </w:r>
          </w:p>
        </w:tc>
        <w:tc>
          <w:tcPr>
            <w:tcW w:w="3446" w:type="pct"/>
            <w:tcBorders>
              <w:top w:val="nil"/>
              <w:left w:val="nil"/>
              <w:bottom w:val="single" w:sz="4" w:space="0" w:color="auto"/>
              <w:right w:val="single" w:sz="4" w:space="0" w:color="auto"/>
            </w:tcBorders>
            <w:shd w:val="clear" w:color="000000" w:fill="FFFFFF"/>
            <w:vAlign w:val="center"/>
            <w:hideMark/>
          </w:tcPr>
          <w:p w14:paraId="63274833" w14:textId="77777777" w:rsidR="00CA4FC7" w:rsidRPr="00C97F0D" w:rsidRDefault="00CA4FC7" w:rsidP="00BB2DB3">
            <w:pPr>
              <w:spacing w:after="0" w:line="240" w:lineRule="auto"/>
              <w:ind w:firstLine="709"/>
              <w:jc w:val="both"/>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О направлении дисциплинарного производства Комиссией для нового разбирательства вследствие существенного нарушения процедуры, допущенного ею при разбирательстве</w:t>
            </w:r>
          </w:p>
        </w:tc>
        <w:tc>
          <w:tcPr>
            <w:tcW w:w="770" w:type="pct"/>
            <w:tcBorders>
              <w:top w:val="nil"/>
              <w:left w:val="nil"/>
              <w:bottom w:val="single" w:sz="4" w:space="0" w:color="auto"/>
              <w:right w:val="single" w:sz="4" w:space="0" w:color="auto"/>
            </w:tcBorders>
            <w:shd w:val="clear" w:color="000000" w:fill="FFFFFF"/>
            <w:vAlign w:val="center"/>
            <w:hideMark/>
          </w:tcPr>
          <w:p w14:paraId="7509B72F" w14:textId="77777777" w:rsidR="00CA4FC7" w:rsidRPr="00C97F0D" w:rsidRDefault="00CA4FC7" w:rsidP="00BB2DB3">
            <w:pPr>
              <w:spacing w:after="0" w:line="240" w:lineRule="auto"/>
              <w:jc w:val="center"/>
              <w:rPr>
                <w:rFonts w:ascii="Times New Roman" w:eastAsia="Times New Roman" w:hAnsi="Times New Roman" w:cs="Times New Roman"/>
                <w:color w:val="000000"/>
                <w:sz w:val="24"/>
                <w:szCs w:val="24"/>
                <w:lang w:eastAsia="ru-RU"/>
              </w:rPr>
            </w:pPr>
            <w:r w:rsidRPr="00C97F0D">
              <w:rPr>
                <w:rFonts w:ascii="Times New Roman" w:eastAsia="Times New Roman" w:hAnsi="Times New Roman" w:cs="Times New Roman"/>
                <w:color w:val="000000"/>
                <w:sz w:val="24"/>
                <w:szCs w:val="24"/>
                <w:lang w:eastAsia="ru-RU"/>
              </w:rPr>
              <w:t>0</w:t>
            </w:r>
          </w:p>
        </w:tc>
      </w:tr>
      <w:tr w:rsidR="00CA4FC7" w:rsidRPr="00C97F0D" w14:paraId="39B942D7" w14:textId="77777777" w:rsidTr="00BB2DB3">
        <w:trPr>
          <w:trHeight w:val="322"/>
        </w:trPr>
        <w:tc>
          <w:tcPr>
            <w:tcW w:w="783" w:type="pct"/>
            <w:tcBorders>
              <w:top w:val="nil"/>
              <w:left w:val="single" w:sz="4" w:space="0" w:color="auto"/>
              <w:bottom w:val="single" w:sz="4" w:space="0" w:color="auto"/>
              <w:right w:val="single" w:sz="4" w:space="0" w:color="auto"/>
            </w:tcBorders>
            <w:shd w:val="clear" w:color="000000" w:fill="FFFFFF"/>
            <w:vAlign w:val="center"/>
            <w:hideMark/>
          </w:tcPr>
          <w:p w14:paraId="051BFF33"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IV</w:t>
            </w:r>
          </w:p>
        </w:tc>
        <w:tc>
          <w:tcPr>
            <w:tcW w:w="3446" w:type="pct"/>
            <w:tcBorders>
              <w:top w:val="nil"/>
              <w:left w:val="nil"/>
              <w:bottom w:val="single" w:sz="4" w:space="0" w:color="auto"/>
              <w:right w:val="single" w:sz="4" w:space="0" w:color="auto"/>
            </w:tcBorders>
            <w:shd w:val="clear" w:color="000000" w:fill="FFFFFF"/>
            <w:vAlign w:val="center"/>
            <w:hideMark/>
          </w:tcPr>
          <w:p w14:paraId="1E1A0C04" w14:textId="77777777" w:rsidR="00CA4FC7" w:rsidRPr="00C97F0D" w:rsidRDefault="00CA4FC7" w:rsidP="00BB2DB3">
            <w:pPr>
              <w:spacing w:after="0" w:line="240" w:lineRule="auto"/>
              <w:ind w:firstLine="709"/>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Всего решений (I + II + III)</w:t>
            </w:r>
          </w:p>
        </w:tc>
        <w:tc>
          <w:tcPr>
            <w:tcW w:w="770" w:type="pct"/>
            <w:tcBorders>
              <w:top w:val="nil"/>
              <w:left w:val="nil"/>
              <w:bottom w:val="single" w:sz="4" w:space="0" w:color="auto"/>
              <w:right w:val="single" w:sz="4" w:space="0" w:color="auto"/>
            </w:tcBorders>
            <w:shd w:val="clear" w:color="000000" w:fill="FFFFFF"/>
            <w:vAlign w:val="center"/>
            <w:hideMark/>
          </w:tcPr>
          <w:p w14:paraId="684BA9AD" w14:textId="77777777" w:rsidR="00CA4FC7" w:rsidRPr="00C97F0D" w:rsidRDefault="00CA4FC7" w:rsidP="00BB2DB3">
            <w:pPr>
              <w:spacing w:after="0" w:line="240" w:lineRule="auto"/>
              <w:jc w:val="center"/>
              <w:rPr>
                <w:rFonts w:ascii="Times New Roman" w:eastAsia="Times New Roman" w:hAnsi="Times New Roman" w:cs="Times New Roman"/>
                <w:b/>
                <w:bCs/>
                <w:color w:val="000000"/>
                <w:sz w:val="24"/>
                <w:szCs w:val="24"/>
                <w:lang w:eastAsia="ru-RU"/>
              </w:rPr>
            </w:pPr>
            <w:r w:rsidRPr="00C97F0D">
              <w:rPr>
                <w:rFonts w:ascii="Times New Roman" w:eastAsia="Times New Roman" w:hAnsi="Times New Roman" w:cs="Times New Roman"/>
                <w:b/>
                <w:bCs/>
                <w:color w:val="000000"/>
                <w:sz w:val="24"/>
                <w:szCs w:val="24"/>
                <w:lang w:eastAsia="ru-RU"/>
              </w:rPr>
              <w:t>71</w:t>
            </w:r>
          </w:p>
        </w:tc>
      </w:tr>
    </w:tbl>
    <w:p w14:paraId="134608A7" w14:textId="77777777" w:rsidR="00AB5E1A" w:rsidRPr="00460E23" w:rsidRDefault="00AB5E1A" w:rsidP="00AB5E1A">
      <w:pPr>
        <w:spacing w:after="0" w:line="240" w:lineRule="auto"/>
        <w:jc w:val="right"/>
        <w:rPr>
          <w:rFonts w:ascii="Times New Roman" w:eastAsia="Arial Unicode MS" w:hAnsi="Times New Roman" w:cs="Times New Roman"/>
          <w:i/>
          <w:color w:val="000000"/>
          <w:sz w:val="24"/>
          <w:szCs w:val="24"/>
          <w:lang w:eastAsia="ru-RU"/>
        </w:rPr>
      </w:pPr>
      <w:r w:rsidRPr="00460E23">
        <w:rPr>
          <w:rFonts w:ascii="Times New Roman" w:eastAsia="Arial Unicode MS" w:hAnsi="Times New Roman" w:cs="Times New Roman"/>
          <w:i/>
          <w:color w:val="000000"/>
          <w:sz w:val="24"/>
          <w:szCs w:val="24"/>
          <w:lang w:eastAsia="ru-RU"/>
        </w:rPr>
        <w:lastRenderedPageBreak/>
        <w:t>Таблица № 2</w:t>
      </w:r>
    </w:p>
    <w:p w14:paraId="00C69A48" w14:textId="77777777" w:rsidR="00AB5E1A" w:rsidRPr="00460E23" w:rsidRDefault="00AB5E1A" w:rsidP="00AB5E1A">
      <w:pPr>
        <w:spacing w:after="0" w:line="240" w:lineRule="auto"/>
        <w:jc w:val="center"/>
        <w:rPr>
          <w:rFonts w:ascii="Times New Roman" w:eastAsia="Arial Unicode MS" w:hAnsi="Times New Roman" w:cs="Times New Roman"/>
          <w:b/>
          <w:color w:val="000000"/>
          <w:sz w:val="24"/>
          <w:szCs w:val="24"/>
          <w:lang w:eastAsia="ru-RU"/>
        </w:rPr>
      </w:pPr>
    </w:p>
    <w:p w14:paraId="5E1964B1" w14:textId="77777777" w:rsidR="00AB5E1A" w:rsidRPr="00460E23" w:rsidRDefault="00AB5E1A" w:rsidP="00AB5E1A">
      <w:pPr>
        <w:spacing w:after="0" w:line="240" w:lineRule="auto"/>
        <w:jc w:val="center"/>
        <w:rPr>
          <w:rFonts w:ascii="Times New Roman" w:eastAsia="Arial Unicode MS" w:hAnsi="Times New Roman" w:cs="Times New Roman"/>
          <w:b/>
          <w:color w:val="000000"/>
          <w:sz w:val="24"/>
          <w:szCs w:val="24"/>
          <w:lang w:eastAsia="ru-RU"/>
        </w:rPr>
      </w:pPr>
    </w:p>
    <w:p w14:paraId="0F38BE69" w14:textId="77777777" w:rsidR="00CA4FC7" w:rsidRPr="00C97F0D" w:rsidRDefault="00CA4FC7" w:rsidP="00CA4FC7">
      <w:pPr>
        <w:spacing w:after="0" w:line="240" w:lineRule="auto"/>
        <w:ind w:firstLine="709"/>
        <w:jc w:val="center"/>
        <w:rPr>
          <w:rFonts w:ascii="Times New Roman" w:eastAsia="Arial Unicode MS" w:hAnsi="Times New Roman" w:cs="Times New Roman"/>
          <w:b/>
          <w:color w:val="000000"/>
          <w:sz w:val="24"/>
          <w:szCs w:val="24"/>
          <w:lang w:eastAsia="ru-RU"/>
        </w:rPr>
      </w:pPr>
      <w:r w:rsidRPr="00C97F0D">
        <w:rPr>
          <w:rFonts w:ascii="Times New Roman" w:eastAsia="Arial Unicode MS" w:hAnsi="Times New Roman" w:cs="Times New Roman"/>
          <w:b/>
          <w:color w:val="000000"/>
          <w:sz w:val="24"/>
          <w:szCs w:val="24"/>
          <w:lang w:eastAsia="ru-RU"/>
        </w:rPr>
        <w:t xml:space="preserve">Учёт нарушений адвокатами статей </w:t>
      </w:r>
      <w:r>
        <w:rPr>
          <w:rFonts w:ascii="Times New Roman" w:eastAsia="Arial Unicode MS" w:hAnsi="Times New Roman" w:cs="Times New Roman"/>
          <w:b/>
          <w:color w:val="000000"/>
          <w:sz w:val="24"/>
          <w:szCs w:val="24"/>
          <w:lang w:eastAsia="ru-RU"/>
        </w:rPr>
        <w:t>Закона</w:t>
      </w:r>
      <w:r w:rsidRPr="00C97F0D">
        <w:rPr>
          <w:rFonts w:ascii="Times New Roman" w:eastAsia="Arial Unicode MS" w:hAnsi="Times New Roman" w:cs="Times New Roman"/>
          <w:b/>
          <w:color w:val="000000"/>
          <w:sz w:val="24"/>
          <w:szCs w:val="24"/>
          <w:lang w:eastAsia="ru-RU"/>
        </w:rPr>
        <w:t xml:space="preserve"> и </w:t>
      </w:r>
      <w:r>
        <w:rPr>
          <w:rFonts w:ascii="Times New Roman" w:eastAsia="Arial Unicode MS" w:hAnsi="Times New Roman" w:cs="Times New Roman"/>
          <w:b/>
          <w:color w:val="000000"/>
          <w:sz w:val="24"/>
          <w:szCs w:val="24"/>
          <w:lang w:eastAsia="ru-RU"/>
        </w:rPr>
        <w:t>КПЭА</w:t>
      </w:r>
    </w:p>
    <w:p w14:paraId="0EED7480" w14:textId="77777777" w:rsidR="00CA4FC7" w:rsidRPr="00C97F0D" w:rsidRDefault="00CA4FC7" w:rsidP="00CA4FC7">
      <w:pPr>
        <w:spacing w:after="0" w:line="240" w:lineRule="auto"/>
        <w:ind w:firstLine="709"/>
        <w:jc w:val="center"/>
        <w:rPr>
          <w:rFonts w:ascii="Times New Roman" w:eastAsia="Arial Unicode MS" w:hAnsi="Times New Roman" w:cs="Times New Roman"/>
          <w:b/>
          <w:color w:val="000000"/>
          <w:sz w:val="24"/>
          <w:szCs w:val="24"/>
          <w:lang w:eastAsia="ru-RU"/>
        </w:rPr>
      </w:pPr>
      <w:r w:rsidRPr="00C97F0D">
        <w:rPr>
          <w:rFonts w:ascii="Times New Roman" w:eastAsia="Arial Unicode MS" w:hAnsi="Times New Roman" w:cs="Times New Roman"/>
          <w:b/>
          <w:color w:val="000000"/>
          <w:sz w:val="24"/>
          <w:szCs w:val="24"/>
          <w:lang w:eastAsia="ru-RU"/>
        </w:rPr>
        <w:t>в 2016 году</w:t>
      </w:r>
    </w:p>
    <w:p w14:paraId="469B0860" w14:textId="77777777" w:rsidR="00EF78F4" w:rsidRPr="00EF78F4" w:rsidRDefault="00EF78F4" w:rsidP="00EF78F4">
      <w:pPr>
        <w:spacing w:after="0" w:line="240" w:lineRule="auto"/>
        <w:jc w:val="center"/>
        <w:rPr>
          <w:rFonts w:ascii="Times New Roman" w:eastAsia="Arial Unicode MS" w:hAnsi="Times New Roman" w:cs="Times New Roman"/>
          <w:b/>
          <w:color w:val="000000"/>
          <w:sz w:val="24"/>
          <w:szCs w:val="24"/>
          <w:lang w:eastAsia="ru-RU"/>
        </w:rPr>
      </w:pPr>
    </w:p>
    <w:tbl>
      <w:tblPr>
        <w:tblStyle w:val="af1"/>
        <w:tblpPr w:leftFromText="180" w:rightFromText="180" w:vertAnchor="text" w:horzAnchor="margin" w:tblpX="-431" w:tblpY="348"/>
        <w:tblW w:w="10324" w:type="dxa"/>
        <w:tblLook w:val="04A0" w:firstRow="1" w:lastRow="0" w:firstColumn="1" w:lastColumn="0" w:noHBand="0" w:noVBand="1"/>
      </w:tblPr>
      <w:tblGrid>
        <w:gridCol w:w="1596"/>
        <w:gridCol w:w="7229"/>
        <w:gridCol w:w="1499"/>
      </w:tblGrid>
      <w:tr w:rsidR="00CA4FC7" w:rsidRPr="00C97F0D" w14:paraId="24A6B19C" w14:textId="77777777" w:rsidTr="00A22BE2">
        <w:trPr>
          <w:trHeight w:val="537"/>
          <w:tblHeader/>
        </w:trPr>
        <w:tc>
          <w:tcPr>
            <w:tcW w:w="1596" w:type="dxa"/>
          </w:tcPr>
          <w:p w14:paraId="449D155B" w14:textId="77777777" w:rsidR="00CA4FC7" w:rsidRPr="00C97F0D" w:rsidRDefault="00CA4FC7" w:rsidP="00A22BE2">
            <w:pPr>
              <w:rPr>
                <w:rFonts w:ascii="Times New Roman" w:eastAsia="Arial Unicode MS" w:hAnsi="Times New Roman" w:cs="Times New Roman"/>
                <w:b/>
                <w:color w:val="000000"/>
                <w:sz w:val="24"/>
                <w:szCs w:val="24"/>
                <w:lang w:eastAsia="ru-RU"/>
              </w:rPr>
            </w:pPr>
            <w:r w:rsidRPr="00C97F0D">
              <w:rPr>
                <w:rFonts w:ascii="Times New Roman" w:eastAsia="Arial Unicode MS" w:hAnsi="Times New Roman" w:cs="Times New Roman"/>
                <w:b/>
                <w:color w:val="000000"/>
                <w:sz w:val="24"/>
                <w:szCs w:val="24"/>
                <w:lang w:eastAsia="ru-RU"/>
              </w:rPr>
              <w:t xml:space="preserve">Пор. </w:t>
            </w:r>
            <w:r w:rsidRPr="00C97F0D">
              <w:rPr>
                <w:rFonts w:ascii="Times New Roman" w:eastAsia="Arial Unicode MS" w:hAnsi="Times New Roman" w:cs="Times New Roman"/>
                <w:b/>
                <w:color w:val="000000"/>
                <w:sz w:val="24"/>
                <w:szCs w:val="24"/>
                <w:lang w:val="en-US" w:eastAsia="ru-RU"/>
              </w:rPr>
              <w:t>№</w:t>
            </w:r>
          </w:p>
        </w:tc>
        <w:tc>
          <w:tcPr>
            <w:tcW w:w="7229" w:type="dxa"/>
            <w:noWrap/>
            <w:hideMark/>
          </w:tcPr>
          <w:p w14:paraId="59490CAA" w14:textId="77777777" w:rsidR="00CA4FC7" w:rsidRPr="00C97F0D" w:rsidRDefault="00CA4FC7" w:rsidP="00A22BE2">
            <w:pPr>
              <w:ind w:firstLine="709"/>
              <w:jc w:val="center"/>
              <w:rPr>
                <w:rFonts w:ascii="Times New Roman" w:eastAsia="Arial Unicode MS" w:hAnsi="Times New Roman" w:cs="Times New Roman"/>
                <w:b/>
                <w:color w:val="000000"/>
                <w:sz w:val="24"/>
                <w:szCs w:val="24"/>
                <w:lang w:eastAsia="ru-RU"/>
              </w:rPr>
            </w:pPr>
            <w:r w:rsidRPr="00C97F0D">
              <w:rPr>
                <w:rFonts w:ascii="Times New Roman" w:eastAsia="Arial Unicode MS" w:hAnsi="Times New Roman" w:cs="Times New Roman"/>
                <w:b/>
                <w:color w:val="000000"/>
                <w:sz w:val="24"/>
                <w:szCs w:val="24"/>
                <w:lang w:eastAsia="ru-RU"/>
              </w:rPr>
              <w:t>Статья</w:t>
            </w:r>
          </w:p>
        </w:tc>
        <w:tc>
          <w:tcPr>
            <w:tcW w:w="1499" w:type="dxa"/>
          </w:tcPr>
          <w:p w14:paraId="6277AFF8" w14:textId="77777777" w:rsidR="00CA4FC7" w:rsidRPr="00C97F0D" w:rsidRDefault="00CA4FC7" w:rsidP="00A22BE2">
            <w:pPr>
              <w:rPr>
                <w:rFonts w:ascii="Times New Roman" w:eastAsia="Arial Unicode MS" w:hAnsi="Times New Roman" w:cs="Times New Roman"/>
                <w:b/>
                <w:color w:val="000000"/>
                <w:sz w:val="24"/>
                <w:szCs w:val="24"/>
                <w:lang w:eastAsia="ru-RU"/>
              </w:rPr>
            </w:pPr>
            <w:r w:rsidRPr="00C97F0D">
              <w:rPr>
                <w:rFonts w:ascii="Times New Roman" w:eastAsia="Arial Unicode MS" w:hAnsi="Times New Roman" w:cs="Times New Roman"/>
                <w:b/>
                <w:color w:val="000000"/>
                <w:sz w:val="24"/>
                <w:szCs w:val="24"/>
                <w:lang w:eastAsia="ru-RU"/>
              </w:rPr>
              <w:t>Количество</w:t>
            </w:r>
          </w:p>
        </w:tc>
      </w:tr>
      <w:tr w:rsidR="00CA4FC7" w:rsidRPr="00C97F0D" w14:paraId="16143EF6" w14:textId="77777777" w:rsidTr="00A22BE2">
        <w:trPr>
          <w:trHeight w:val="602"/>
        </w:trPr>
        <w:tc>
          <w:tcPr>
            <w:tcW w:w="1596" w:type="dxa"/>
          </w:tcPr>
          <w:p w14:paraId="29F87275"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1</w:t>
            </w:r>
          </w:p>
        </w:tc>
        <w:tc>
          <w:tcPr>
            <w:tcW w:w="7229" w:type="dxa"/>
            <w:noWrap/>
          </w:tcPr>
          <w:p w14:paraId="3B4BC29A"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п. 2 ст. 6 Закона</w:t>
            </w:r>
          </w:p>
          <w:p w14:paraId="64756E73" w14:textId="3F8AA280"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 xml:space="preserve">«В случаях, предусмотренных федеральным законом, адвокат должен иметь ордер на исполнение поручения, выдаваемый соответствующим адвокатским образованием. Форма </w:t>
            </w:r>
            <w:r w:rsidRPr="00C97F0D">
              <w:rPr>
                <w:rStyle w:val="ad"/>
                <w:rFonts w:ascii="Times New Roman" w:hAnsi="Times New Roman" w:cs="Times New Roman"/>
                <w:i/>
                <w:color w:val="auto"/>
                <w:sz w:val="24"/>
                <w:szCs w:val="24"/>
              </w:rPr>
              <w:t>ордера</w:t>
            </w:r>
            <w:r w:rsidRPr="00C97F0D">
              <w:rPr>
                <w:rFonts w:ascii="Times New Roman" w:hAnsi="Times New Roman" w:cs="Times New Roman"/>
                <w:i/>
                <w:sz w:val="24"/>
                <w:szCs w:val="24"/>
              </w:rPr>
              <w:t xml:space="preserve"> утверждается федеральным органом юстиции.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(далее также - соглашение) для вступления адвоката в дело».</w:t>
            </w:r>
          </w:p>
        </w:tc>
        <w:tc>
          <w:tcPr>
            <w:tcW w:w="1499" w:type="dxa"/>
          </w:tcPr>
          <w:p w14:paraId="081B302F"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2</w:t>
            </w:r>
          </w:p>
        </w:tc>
      </w:tr>
      <w:tr w:rsidR="00CA4FC7" w:rsidRPr="00C97F0D" w14:paraId="6F2CEFD2" w14:textId="77777777" w:rsidTr="00A22BE2">
        <w:trPr>
          <w:trHeight w:val="602"/>
        </w:trPr>
        <w:tc>
          <w:tcPr>
            <w:tcW w:w="1596" w:type="dxa"/>
          </w:tcPr>
          <w:p w14:paraId="21C02C93"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2</w:t>
            </w:r>
          </w:p>
        </w:tc>
        <w:tc>
          <w:tcPr>
            <w:tcW w:w="7229" w:type="dxa"/>
            <w:noWrap/>
          </w:tcPr>
          <w:p w14:paraId="647AC8A2" w14:textId="77777777" w:rsidR="00CA4FC7" w:rsidRPr="00C97F0D" w:rsidRDefault="00CA4FC7" w:rsidP="00A22BE2">
            <w:pPr>
              <w:pStyle w:val="aa"/>
              <w:jc w:val="both"/>
              <w:rPr>
                <w:rFonts w:ascii="Times New Roman" w:hAnsi="Times New Roman" w:cs="Times New Roman"/>
                <w:i/>
                <w:sz w:val="24"/>
                <w:szCs w:val="24"/>
              </w:rPr>
            </w:pPr>
            <w:r w:rsidRPr="00C97F0D">
              <w:rPr>
                <w:rFonts w:ascii="Times New Roman" w:hAnsi="Times New Roman" w:cs="Times New Roman"/>
                <w:sz w:val="24"/>
                <w:szCs w:val="24"/>
              </w:rPr>
              <w:t>подп. 2 п. 4 ст. 6 Закона</w:t>
            </w:r>
            <w:r w:rsidRPr="00C97F0D">
              <w:rPr>
                <w:rFonts w:ascii="Times New Roman" w:hAnsi="Times New Roman" w:cs="Times New Roman"/>
                <w:i/>
                <w:sz w:val="24"/>
                <w:szCs w:val="24"/>
              </w:rPr>
              <w:t xml:space="preserve"> </w:t>
            </w:r>
          </w:p>
          <w:p w14:paraId="556FE8C2" w14:textId="77777777"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«Адвокат не вправе:2) принимать от лица, обратившегося к нему за оказанием юридической помощи, поручение в случаях, если он:</w:t>
            </w:r>
          </w:p>
          <w:p w14:paraId="4141489F"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имеет самостоятельный интерес по предмету соглашения с доверителем, отличный от интереса данного лица;</w:t>
            </w:r>
          </w:p>
          <w:p w14:paraId="008BD60E"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в интересах данного лица;</w:t>
            </w:r>
          </w:p>
          <w:p w14:paraId="0F9F85D8"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w:t>
            </w:r>
          </w:p>
          <w:p w14:paraId="75DE7021" w14:textId="77777777" w:rsidR="00CA4FC7" w:rsidRPr="00C97F0D" w:rsidRDefault="00CA4FC7" w:rsidP="00A22BE2">
            <w:pPr>
              <w:pStyle w:val="aa"/>
              <w:ind w:firstLine="709"/>
              <w:jc w:val="both"/>
              <w:rPr>
                <w:rFonts w:ascii="Times New Roman" w:hAnsi="Times New Roman" w:cs="Times New Roman"/>
                <w:i/>
                <w:sz w:val="24"/>
                <w:szCs w:val="24"/>
              </w:rPr>
            </w:pPr>
            <w:r w:rsidRPr="00C97F0D">
              <w:rPr>
                <w:rFonts w:ascii="Times New Roman" w:hAnsi="Times New Roman" w:cs="Times New Roman"/>
                <w:i/>
                <w:sz w:val="24"/>
                <w:szCs w:val="24"/>
              </w:rPr>
              <w:t>оказывает юридическую помощь доверителю, интересы которого противоречат интересам данного лица».</w:t>
            </w:r>
          </w:p>
        </w:tc>
        <w:tc>
          <w:tcPr>
            <w:tcW w:w="1499" w:type="dxa"/>
          </w:tcPr>
          <w:p w14:paraId="7180A453"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1</w:t>
            </w:r>
          </w:p>
        </w:tc>
      </w:tr>
      <w:tr w:rsidR="00CA4FC7" w:rsidRPr="00C97F0D" w14:paraId="768F5C88" w14:textId="77777777" w:rsidTr="00A22BE2">
        <w:trPr>
          <w:trHeight w:val="602"/>
        </w:trPr>
        <w:tc>
          <w:tcPr>
            <w:tcW w:w="1596" w:type="dxa"/>
          </w:tcPr>
          <w:p w14:paraId="29F94C3E"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3</w:t>
            </w:r>
          </w:p>
        </w:tc>
        <w:tc>
          <w:tcPr>
            <w:tcW w:w="7229" w:type="dxa"/>
            <w:noWrap/>
          </w:tcPr>
          <w:p w14:paraId="5BEEB13A"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подп. 3 п. 4 ст. 6 Закона</w:t>
            </w:r>
          </w:p>
          <w:p w14:paraId="6F11DB94" w14:textId="77777777"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«Адвокат не вправе: 3) занимать по делу позицию вопреки воле доверителя, за исключением случаев, когда адвокат убежден в наличии самооговора доверителя».</w:t>
            </w:r>
          </w:p>
        </w:tc>
        <w:tc>
          <w:tcPr>
            <w:tcW w:w="1499" w:type="dxa"/>
          </w:tcPr>
          <w:p w14:paraId="1B21B0FB"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1</w:t>
            </w:r>
          </w:p>
        </w:tc>
      </w:tr>
      <w:tr w:rsidR="00CA4FC7" w:rsidRPr="00C97F0D" w14:paraId="58D010D3" w14:textId="77777777" w:rsidTr="00A22BE2">
        <w:trPr>
          <w:trHeight w:val="602"/>
        </w:trPr>
        <w:tc>
          <w:tcPr>
            <w:tcW w:w="1596" w:type="dxa"/>
          </w:tcPr>
          <w:p w14:paraId="74DDB4F4"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4</w:t>
            </w:r>
          </w:p>
        </w:tc>
        <w:tc>
          <w:tcPr>
            <w:tcW w:w="7229" w:type="dxa"/>
            <w:noWrap/>
          </w:tcPr>
          <w:p w14:paraId="7873F60A"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подп. 6 п. 4 ст. 6 Закона</w:t>
            </w:r>
          </w:p>
          <w:p w14:paraId="13B2D226" w14:textId="77777777" w:rsidR="00CA4FC7" w:rsidRPr="00C97F0D" w:rsidRDefault="00CA4FC7" w:rsidP="00A22BE2">
            <w:pPr>
              <w:pStyle w:val="aa"/>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 не вправе: 6) отказаться от принятой на себя защиты».</w:t>
            </w:r>
          </w:p>
        </w:tc>
        <w:tc>
          <w:tcPr>
            <w:tcW w:w="1499" w:type="dxa"/>
          </w:tcPr>
          <w:p w14:paraId="4E34C0AA"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1</w:t>
            </w:r>
          </w:p>
        </w:tc>
      </w:tr>
      <w:tr w:rsidR="00CA4FC7" w:rsidRPr="00C97F0D" w14:paraId="1898CA43" w14:textId="77777777" w:rsidTr="00A22BE2">
        <w:trPr>
          <w:trHeight w:val="602"/>
        </w:trPr>
        <w:tc>
          <w:tcPr>
            <w:tcW w:w="1596" w:type="dxa"/>
          </w:tcPr>
          <w:p w14:paraId="41224B0A"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5</w:t>
            </w:r>
          </w:p>
        </w:tc>
        <w:tc>
          <w:tcPr>
            <w:tcW w:w="7229" w:type="dxa"/>
            <w:noWrap/>
          </w:tcPr>
          <w:p w14:paraId="5BA5970C"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подп. 1 п. 1 ст. 7 Закона</w:t>
            </w:r>
          </w:p>
          <w:p w14:paraId="7AA08E15" w14:textId="77777777" w:rsidR="00CA4FC7" w:rsidRPr="00C97F0D" w:rsidRDefault="00CA4FC7" w:rsidP="00A22BE2">
            <w:pPr>
              <w:ind w:firstLine="709"/>
              <w:jc w:val="both"/>
              <w:rPr>
                <w:rFonts w:ascii="Times New Roman" w:hAnsi="Times New Roman" w:cs="Times New Roman"/>
                <w:sz w:val="24"/>
                <w:szCs w:val="24"/>
              </w:rPr>
            </w:pPr>
            <w:r w:rsidRPr="00C97F0D">
              <w:rPr>
                <w:rFonts w:ascii="Times New Roman" w:hAnsi="Times New Roman" w:cs="Times New Roman"/>
                <w:i/>
                <w:sz w:val="24"/>
                <w:szCs w:val="24"/>
              </w:rPr>
              <w:t>«Адвокат обязан: 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tc>
        <w:tc>
          <w:tcPr>
            <w:tcW w:w="1499" w:type="dxa"/>
          </w:tcPr>
          <w:p w14:paraId="7C77BCF4"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2</w:t>
            </w:r>
          </w:p>
        </w:tc>
      </w:tr>
      <w:tr w:rsidR="00CA4FC7" w:rsidRPr="00C97F0D" w14:paraId="3B6F0F8C" w14:textId="77777777" w:rsidTr="00A22BE2">
        <w:trPr>
          <w:trHeight w:val="602"/>
        </w:trPr>
        <w:tc>
          <w:tcPr>
            <w:tcW w:w="1596" w:type="dxa"/>
          </w:tcPr>
          <w:p w14:paraId="38943C4A"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6</w:t>
            </w:r>
          </w:p>
        </w:tc>
        <w:tc>
          <w:tcPr>
            <w:tcW w:w="7229" w:type="dxa"/>
            <w:noWrap/>
          </w:tcPr>
          <w:p w14:paraId="29D9B575"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подп. 4 п. 1 ст. 7 Закона</w:t>
            </w:r>
          </w:p>
          <w:p w14:paraId="2013036D" w14:textId="1E9420BA"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w:t>
            </w:r>
            <w:r w:rsidRPr="00C97F0D">
              <w:rPr>
                <w:rFonts w:ascii="Times New Roman" w:hAnsi="Times New Roman" w:cs="Times New Roman"/>
                <w:sz w:val="24"/>
                <w:szCs w:val="24"/>
              </w:rPr>
              <w:t xml:space="preserve"> </w:t>
            </w:r>
            <w:r w:rsidRPr="00C97F0D">
              <w:rPr>
                <w:rFonts w:ascii="Times New Roman" w:hAnsi="Times New Roman" w:cs="Times New Roman"/>
                <w:i/>
                <w:sz w:val="24"/>
                <w:szCs w:val="24"/>
              </w:rPr>
              <w:t xml:space="preserve">Адвокат обязан: 4) соблюдать </w:t>
            </w:r>
            <w:r w:rsidRPr="00C97F0D">
              <w:rPr>
                <w:rStyle w:val="ad"/>
                <w:rFonts w:ascii="Times New Roman" w:hAnsi="Times New Roman" w:cs="Times New Roman"/>
                <w:i/>
                <w:color w:val="auto"/>
                <w:sz w:val="24"/>
                <w:szCs w:val="24"/>
              </w:rPr>
              <w:t>кодекс</w:t>
            </w:r>
            <w:r w:rsidRPr="00C97F0D">
              <w:rPr>
                <w:rFonts w:ascii="Times New Roman" w:hAnsi="Times New Roman" w:cs="Times New Roman"/>
                <w:i/>
                <w:sz w:val="24"/>
                <w:szCs w:val="24"/>
              </w:rPr>
              <w:t xml:space="preserve"> профессиональной этики адвоката и исполнять решения органов адвокатской палаты </w:t>
            </w:r>
            <w:r w:rsidRPr="00C97F0D">
              <w:rPr>
                <w:rFonts w:ascii="Times New Roman" w:hAnsi="Times New Roman" w:cs="Times New Roman"/>
                <w:i/>
                <w:sz w:val="24"/>
                <w:szCs w:val="24"/>
              </w:rPr>
              <w:lastRenderedPageBreak/>
              <w:t>субъекта Российской Федерации, Федеральной палаты адвокатов Российской Федерации, принятые в пределах их компетенции».</w:t>
            </w:r>
          </w:p>
        </w:tc>
        <w:tc>
          <w:tcPr>
            <w:tcW w:w="1499" w:type="dxa"/>
          </w:tcPr>
          <w:p w14:paraId="14772FBD"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lastRenderedPageBreak/>
              <w:t>13</w:t>
            </w:r>
          </w:p>
        </w:tc>
      </w:tr>
      <w:tr w:rsidR="00CA4FC7" w:rsidRPr="00C97F0D" w14:paraId="3F547A62" w14:textId="77777777" w:rsidTr="00A22BE2">
        <w:trPr>
          <w:trHeight w:val="602"/>
        </w:trPr>
        <w:tc>
          <w:tcPr>
            <w:tcW w:w="1596" w:type="dxa"/>
          </w:tcPr>
          <w:p w14:paraId="2EB435F1"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7</w:t>
            </w:r>
          </w:p>
        </w:tc>
        <w:tc>
          <w:tcPr>
            <w:tcW w:w="7229" w:type="dxa"/>
            <w:noWrap/>
          </w:tcPr>
          <w:p w14:paraId="52862E59"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подп. 5 п. 1 ст. 7 Закона</w:t>
            </w:r>
          </w:p>
          <w:p w14:paraId="00ACF755" w14:textId="77777777"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«Адвокат обязан: 5)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
        </w:tc>
        <w:tc>
          <w:tcPr>
            <w:tcW w:w="1499" w:type="dxa"/>
          </w:tcPr>
          <w:p w14:paraId="06993A0B"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11</w:t>
            </w:r>
          </w:p>
        </w:tc>
      </w:tr>
      <w:tr w:rsidR="00CA4FC7" w:rsidRPr="00C97F0D" w14:paraId="5C3B4126" w14:textId="77777777" w:rsidTr="00A22BE2">
        <w:trPr>
          <w:trHeight w:val="602"/>
        </w:trPr>
        <w:tc>
          <w:tcPr>
            <w:tcW w:w="1596" w:type="dxa"/>
          </w:tcPr>
          <w:p w14:paraId="26E7E464"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8</w:t>
            </w:r>
          </w:p>
        </w:tc>
        <w:tc>
          <w:tcPr>
            <w:tcW w:w="7229" w:type="dxa"/>
            <w:noWrap/>
          </w:tcPr>
          <w:p w14:paraId="2931A24D"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 2 ст. 8 Закона</w:t>
            </w:r>
          </w:p>
          <w:p w14:paraId="702C32DF" w14:textId="77777777" w:rsidR="00CA4FC7" w:rsidRPr="00C97F0D" w:rsidRDefault="00CA4FC7" w:rsidP="00A22BE2">
            <w:pPr>
              <w:pStyle w:val="aa"/>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tc>
        <w:tc>
          <w:tcPr>
            <w:tcW w:w="1499" w:type="dxa"/>
          </w:tcPr>
          <w:p w14:paraId="6AA8791D"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2</w:t>
            </w:r>
          </w:p>
        </w:tc>
      </w:tr>
      <w:tr w:rsidR="00CA4FC7" w:rsidRPr="00C97F0D" w14:paraId="1DB3D0B3" w14:textId="77777777" w:rsidTr="00A22BE2">
        <w:trPr>
          <w:trHeight w:val="602"/>
        </w:trPr>
        <w:tc>
          <w:tcPr>
            <w:tcW w:w="1596" w:type="dxa"/>
          </w:tcPr>
          <w:p w14:paraId="683F330E"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9</w:t>
            </w:r>
          </w:p>
        </w:tc>
        <w:tc>
          <w:tcPr>
            <w:tcW w:w="7229" w:type="dxa"/>
            <w:noWrap/>
          </w:tcPr>
          <w:p w14:paraId="5B96A1A3"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 15 ст. 22 Закона</w:t>
            </w:r>
          </w:p>
          <w:p w14:paraId="3CC3C63A" w14:textId="77777777"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w:t>
            </w:r>
          </w:p>
        </w:tc>
        <w:tc>
          <w:tcPr>
            <w:tcW w:w="1499" w:type="dxa"/>
          </w:tcPr>
          <w:p w14:paraId="3D987B02"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2</w:t>
            </w:r>
          </w:p>
        </w:tc>
      </w:tr>
      <w:tr w:rsidR="00CA4FC7" w:rsidRPr="00C97F0D" w14:paraId="3B1D894D" w14:textId="77777777" w:rsidTr="00A22BE2">
        <w:trPr>
          <w:trHeight w:val="602"/>
        </w:trPr>
        <w:tc>
          <w:tcPr>
            <w:tcW w:w="1596" w:type="dxa"/>
          </w:tcPr>
          <w:p w14:paraId="165A15C2"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10</w:t>
            </w:r>
          </w:p>
        </w:tc>
        <w:tc>
          <w:tcPr>
            <w:tcW w:w="7229" w:type="dxa"/>
            <w:noWrap/>
          </w:tcPr>
          <w:p w14:paraId="190165D5"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 1 и 2 ст. 25 Закона</w:t>
            </w:r>
          </w:p>
          <w:p w14:paraId="65AC5240" w14:textId="77777777" w:rsidR="00CA4FC7" w:rsidRPr="00C97F0D" w:rsidRDefault="00CA4FC7" w:rsidP="00A22BE2">
            <w:pPr>
              <w:pStyle w:val="aa"/>
              <w:ind w:firstLine="709"/>
              <w:jc w:val="both"/>
              <w:rPr>
                <w:rFonts w:ascii="Times New Roman" w:hAnsi="Times New Roman" w:cs="Times New Roman"/>
                <w:i/>
                <w:sz w:val="24"/>
                <w:szCs w:val="24"/>
              </w:rPr>
            </w:pPr>
            <w:r w:rsidRPr="00C97F0D">
              <w:rPr>
                <w:rFonts w:ascii="Times New Roman" w:hAnsi="Times New Roman" w:cs="Times New Roman"/>
                <w:i/>
                <w:sz w:val="24"/>
                <w:szCs w:val="24"/>
              </w:rPr>
              <w:t>«1) Адвокатская деятельность осуществляется на основе соглашения между адвокатом и доверителем</w:t>
            </w:r>
          </w:p>
          <w:p w14:paraId="1EDC5218"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2) 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05462B54" w14:textId="65FE1E78"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 xml:space="preserve">Вопросы расторжения соглашения об оказании юридической помощи регулируются </w:t>
            </w:r>
            <w:r w:rsidRPr="00C97F0D">
              <w:rPr>
                <w:rStyle w:val="ad"/>
                <w:rFonts w:ascii="Times New Roman" w:hAnsi="Times New Roman" w:cs="Times New Roman"/>
                <w:i/>
                <w:color w:val="auto"/>
                <w:sz w:val="24"/>
                <w:szCs w:val="24"/>
              </w:rPr>
              <w:t>Гражданским кодексом</w:t>
            </w:r>
            <w:r w:rsidRPr="00C97F0D">
              <w:rPr>
                <w:rFonts w:ascii="Times New Roman" w:hAnsi="Times New Roman" w:cs="Times New Roman"/>
                <w:i/>
                <w:sz w:val="24"/>
                <w:szCs w:val="24"/>
              </w:rPr>
              <w:t xml:space="preserve"> Российской Федерации с изъятиями, предусмотренными настоящим Федеральным законом».</w:t>
            </w:r>
          </w:p>
        </w:tc>
        <w:tc>
          <w:tcPr>
            <w:tcW w:w="1499" w:type="dxa"/>
          </w:tcPr>
          <w:p w14:paraId="6FF8E95D"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14</w:t>
            </w:r>
          </w:p>
        </w:tc>
      </w:tr>
      <w:tr w:rsidR="00CA4FC7" w:rsidRPr="00C97F0D" w14:paraId="16FE74D9" w14:textId="77777777" w:rsidTr="00A22BE2">
        <w:trPr>
          <w:trHeight w:val="602"/>
        </w:trPr>
        <w:tc>
          <w:tcPr>
            <w:tcW w:w="1596" w:type="dxa"/>
          </w:tcPr>
          <w:p w14:paraId="772913D4"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11</w:t>
            </w:r>
          </w:p>
        </w:tc>
        <w:tc>
          <w:tcPr>
            <w:tcW w:w="7229" w:type="dxa"/>
            <w:noWrap/>
          </w:tcPr>
          <w:p w14:paraId="7DEAA971"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 6 ст. 25 Закона</w:t>
            </w:r>
          </w:p>
          <w:p w14:paraId="2E7356F4" w14:textId="77777777" w:rsidR="00CA4FC7" w:rsidRPr="00C97F0D" w:rsidRDefault="00CA4FC7" w:rsidP="00A22BE2">
            <w:pPr>
              <w:pStyle w:val="aa"/>
              <w:ind w:firstLine="709"/>
              <w:jc w:val="both"/>
              <w:rPr>
                <w:rFonts w:ascii="Times New Roman" w:hAnsi="Times New Roman" w:cs="Times New Roman"/>
                <w:i/>
                <w:sz w:val="24"/>
                <w:szCs w:val="24"/>
              </w:rPr>
            </w:pPr>
            <w:r w:rsidRPr="00C97F0D">
              <w:rPr>
                <w:rFonts w:ascii="Times New Roman" w:hAnsi="Times New Roman" w:cs="Times New Roman"/>
                <w:i/>
                <w:sz w:val="24"/>
                <w:szCs w:val="24"/>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tc>
        <w:tc>
          <w:tcPr>
            <w:tcW w:w="1499" w:type="dxa"/>
          </w:tcPr>
          <w:p w14:paraId="19DB8EB5"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4</w:t>
            </w:r>
          </w:p>
        </w:tc>
      </w:tr>
      <w:tr w:rsidR="00CA4FC7" w:rsidRPr="00C97F0D" w14:paraId="0A30F12F" w14:textId="77777777" w:rsidTr="00A22BE2">
        <w:trPr>
          <w:trHeight w:val="602"/>
        </w:trPr>
        <w:tc>
          <w:tcPr>
            <w:tcW w:w="8825" w:type="dxa"/>
            <w:gridSpan w:val="2"/>
          </w:tcPr>
          <w:p w14:paraId="3AD55A10" w14:textId="77777777" w:rsidR="00CA4FC7" w:rsidRPr="00C97F0D" w:rsidRDefault="00CA4FC7" w:rsidP="00A22BE2">
            <w:pPr>
              <w:ind w:firstLine="709"/>
              <w:jc w:val="both"/>
              <w:rPr>
                <w:rFonts w:ascii="Times New Roman" w:hAnsi="Times New Roman" w:cs="Times New Roman"/>
                <w:b/>
                <w:sz w:val="24"/>
                <w:szCs w:val="24"/>
              </w:rPr>
            </w:pPr>
            <w:r w:rsidRPr="00C97F0D">
              <w:rPr>
                <w:rFonts w:ascii="Times New Roman" w:hAnsi="Times New Roman" w:cs="Times New Roman"/>
                <w:b/>
                <w:sz w:val="24"/>
                <w:szCs w:val="24"/>
              </w:rPr>
              <w:t>Итого нарушений статей Закона</w:t>
            </w:r>
          </w:p>
        </w:tc>
        <w:tc>
          <w:tcPr>
            <w:tcW w:w="1499" w:type="dxa"/>
          </w:tcPr>
          <w:p w14:paraId="25ECD841" w14:textId="77777777" w:rsidR="00CA4FC7" w:rsidRPr="00C97F0D" w:rsidRDefault="00CA4FC7" w:rsidP="00A22BE2">
            <w:pPr>
              <w:jc w:val="center"/>
              <w:rPr>
                <w:rFonts w:ascii="Times New Roman" w:eastAsia="Arial Unicode MS" w:hAnsi="Times New Roman" w:cs="Times New Roman"/>
                <w:b/>
                <w:color w:val="000000"/>
                <w:sz w:val="24"/>
                <w:szCs w:val="24"/>
                <w:lang w:eastAsia="ru-RU"/>
              </w:rPr>
            </w:pPr>
            <w:r w:rsidRPr="00C97F0D">
              <w:rPr>
                <w:rFonts w:ascii="Times New Roman" w:eastAsia="Arial Unicode MS" w:hAnsi="Times New Roman" w:cs="Times New Roman"/>
                <w:b/>
                <w:color w:val="000000"/>
                <w:sz w:val="24"/>
                <w:szCs w:val="24"/>
                <w:lang w:eastAsia="ru-RU"/>
              </w:rPr>
              <w:t>53</w:t>
            </w:r>
          </w:p>
        </w:tc>
      </w:tr>
      <w:tr w:rsidR="00A22BE2" w:rsidRPr="00C97F0D" w14:paraId="0796DD32" w14:textId="77777777" w:rsidTr="00A22BE2">
        <w:trPr>
          <w:trHeight w:val="602"/>
        </w:trPr>
        <w:tc>
          <w:tcPr>
            <w:tcW w:w="1596" w:type="dxa"/>
          </w:tcPr>
          <w:p w14:paraId="12A15B10"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1</w:t>
            </w:r>
          </w:p>
        </w:tc>
        <w:tc>
          <w:tcPr>
            <w:tcW w:w="7229" w:type="dxa"/>
            <w:noWrap/>
          </w:tcPr>
          <w:p w14:paraId="532F3720" w14:textId="77777777" w:rsidR="00CA4FC7" w:rsidRPr="00C97F0D" w:rsidRDefault="00CA4FC7" w:rsidP="00A22BE2">
            <w:pPr>
              <w:pStyle w:val="aa"/>
              <w:jc w:val="both"/>
              <w:rPr>
                <w:rFonts w:ascii="Times New Roman" w:eastAsia="Times New Roman" w:hAnsi="Times New Roman" w:cs="Times New Roman"/>
                <w:sz w:val="24"/>
                <w:szCs w:val="24"/>
                <w:lang w:eastAsia="ru-RU"/>
              </w:rPr>
            </w:pPr>
            <w:r w:rsidRPr="00C97F0D">
              <w:rPr>
                <w:rFonts w:ascii="Times New Roman" w:eastAsia="Times New Roman" w:hAnsi="Times New Roman" w:cs="Times New Roman"/>
                <w:sz w:val="24"/>
                <w:szCs w:val="24"/>
                <w:lang w:eastAsia="ru-RU"/>
              </w:rPr>
              <w:t>п. 2 ст. 5 КПЭА</w:t>
            </w:r>
          </w:p>
          <w:p w14:paraId="556296F2" w14:textId="77777777" w:rsidR="00CA4FC7" w:rsidRPr="00C97F0D" w:rsidRDefault="00CA4FC7" w:rsidP="00A22BE2">
            <w:pPr>
              <w:pStyle w:val="aa"/>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 должен избегать действий (бездействия), направленных к подрыву доверия к нему или к адвокатуре».</w:t>
            </w:r>
          </w:p>
        </w:tc>
        <w:tc>
          <w:tcPr>
            <w:tcW w:w="1499" w:type="dxa"/>
          </w:tcPr>
          <w:p w14:paraId="4245B754"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3</w:t>
            </w:r>
          </w:p>
        </w:tc>
      </w:tr>
      <w:tr w:rsidR="00A22BE2" w:rsidRPr="00C97F0D" w14:paraId="584546EF" w14:textId="77777777" w:rsidTr="00A22BE2">
        <w:trPr>
          <w:trHeight w:val="602"/>
        </w:trPr>
        <w:tc>
          <w:tcPr>
            <w:tcW w:w="1596" w:type="dxa"/>
          </w:tcPr>
          <w:p w14:paraId="41B08C2C"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2</w:t>
            </w:r>
          </w:p>
        </w:tc>
        <w:tc>
          <w:tcPr>
            <w:tcW w:w="7229" w:type="dxa"/>
            <w:noWrap/>
          </w:tcPr>
          <w:p w14:paraId="2CFE58FD"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п. 6 ст. 6 КПЭА</w:t>
            </w:r>
          </w:p>
          <w:p w14:paraId="34A8B60E" w14:textId="77777777" w:rsidR="00CA4FC7" w:rsidRPr="00C97F0D" w:rsidRDefault="00CA4FC7" w:rsidP="00A22BE2">
            <w:pPr>
              <w:ind w:firstLine="709"/>
              <w:jc w:val="both"/>
              <w:rPr>
                <w:rFonts w:ascii="Times New Roman" w:hAnsi="Times New Roman" w:cs="Times New Roman"/>
                <w:sz w:val="24"/>
                <w:szCs w:val="24"/>
              </w:rPr>
            </w:pPr>
            <w:r w:rsidRPr="00C97F0D">
              <w:rPr>
                <w:rFonts w:ascii="Times New Roman" w:hAnsi="Times New Roman" w:cs="Times New Roman"/>
                <w:i/>
                <w:sz w:val="24"/>
                <w:szCs w:val="24"/>
              </w:rPr>
              <w:t>«Адвокат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tc>
        <w:tc>
          <w:tcPr>
            <w:tcW w:w="1499" w:type="dxa"/>
          </w:tcPr>
          <w:p w14:paraId="475D1040"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2</w:t>
            </w:r>
          </w:p>
        </w:tc>
      </w:tr>
      <w:tr w:rsidR="00A22BE2" w:rsidRPr="00C97F0D" w14:paraId="169C24AB" w14:textId="77777777" w:rsidTr="00A22BE2">
        <w:trPr>
          <w:trHeight w:val="602"/>
        </w:trPr>
        <w:tc>
          <w:tcPr>
            <w:tcW w:w="1596" w:type="dxa"/>
          </w:tcPr>
          <w:p w14:paraId="74BF16F0"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3</w:t>
            </w:r>
          </w:p>
        </w:tc>
        <w:tc>
          <w:tcPr>
            <w:tcW w:w="7229" w:type="dxa"/>
            <w:noWrap/>
          </w:tcPr>
          <w:p w14:paraId="61DFE667"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п. 1 ст. 8 КПЭА</w:t>
            </w:r>
          </w:p>
          <w:p w14:paraId="6596E8F0" w14:textId="77777777" w:rsidR="00CA4FC7" w:rsidRPr="00C97F0D" w:rsidRDefault="00CA4FC7" w:rsidP="00A22BE2">
            <w:pPr>
              <w:pStyle w:val="aa"/>
              <w:ind w:firstLine="709"/>
              <w:jc w:val="both"/>
              <w:rPr>
                <w:rFonts w:ascii="Times New Roman" w:hAnsi="Times New Roman" w:cs="Times New Roman"/>
                <w:i/>
                <w:sz w:val="24"/>
                <w:szCs w:val="24"/>
              </w:rPr>
            </w:pPr>
            <w:r w:rsidRPr="00C97F0D">
              <w:rPr>
                <w:rFonts w:ascii="Times New Roman" w:hAnsi="Times New Roman" w:cs="Times New Roman"/>
                <w:i/>
                <w:sz w:val="24"/>
                <w:szCs w:val="24"/>
              </w:rPr>
              <w:t xml:space="preserve">«Адвокат вправе совмещать адвокатскую деятельность с работой в том адвокатском образовании, в котором он </w:t>
            </w:r>
            <w:r w:rsidRPr="00C97F0D">
              <w:rPr>
                <w:rFonts w:ascii="Times New Roman" w:hAnsi="Times New Roman" w:cs="Times New Roman"/>
                <w:i/>
                <w:sz w:val="24"/>
                <w:szCs w:val="24"/>
              </w:rPr>
              <w:lastRenderedPageBreak/>
              <w:t>осуществляет свою адвокатскую деятельность, а также с работой на выборных и других должностях в адвокатской палате субъекта Российской Федерации, Федеральной палате адвокатов, общественных объединениях адвокатов.</w:t>
            </w:r>
          </w:p>
          <w:p w14:paraId="69733220" w14:textId="77777777" w:rsidR="00CA4FC7" w:rsidRPr="00C97F0D" w:rsidRDefault="00CA4FC7" w:rsidP="00A22BE2">
            <w:pPr>
              <w:pStyle w:val="aa"/>
              <w:ind w:firstLine="709"/>
              <w:jc w:val="both"/>
              <w:rPr>
                <w:rFonts w:ascii="Times New Roman" w:hAnsi="Times New Roman" w:cs="Times New Roman"/>
                <w:i/>
                <w:sz w:val="24"/>
                <w:szCs w:val="24"/>
              </w:rPr>
            </w:pPr>
            <w:r w:rsidRPr="00C97F0D">
              <w:rPr>
                <w:rFonts w:ascii="Times New Roman" w:hAnsi="Times New Roman" w:cs="Times New Roman"/>
                <w:i/>
                <w:sz w:val="24"/>
                <w:szCs w:val="24"/>
              </w:rPr>
              <w:t>Исполнение адвокатом возложенных на него полномочий в связи с избранием (назначением) на должность в адвокатской палате субъекта Российской Федерации или Федеральной палате адвокатов, а также исполнение адвокатом полномочий руководителя или иного избранного (назначенного) на должность лица адвокатского образования (подразделения) является его профессиональной обязанностью и не относится к трудовым правоотношениям.</w:t>
            </w:r>
          </w:p>
          <w:p w14:paraId="0356E7E5" w14:textId="77777777" w:rsidR="00CA4FC7" w:rsidRPr="00C97F0D" w:rsidRDefault="00CA4FC7" w:rsidP="00A22BE2">
            <w:pPr>
              <w:ind w:firstLine="709"/>
              <w:jc w:val="both"/>
              <w:rPr>
                <w:rFonts w:ascii="Times New Roman" w:hAnsi="Times New Roman" w:cs="Times New Roman"/>
                <w:sz w:val="24"/>
                <w:szCs w:val="24"/>
              </w:rPr>
            </w:pPr>
            <w:r w:rsidRPr="00C97F0D">
              <w:rPr>
                <w:rFonts w:ascii="Times New Roman" w:hAnsi="Times New Roman" w:cs="Times New Roman"/>
                <w:i/>
                <w:sz w:val="24"/>
                <w:szCs w:val="24"/>
              </w:rPr>
              <w:t>Вознаграждение, выплачиваемое адвокату за работу в адвокатском образовании, адвокатской палате субъекта Российской Федерации и Федеральной палате адвокатов в связи с исполнением указанных полномочий, носит характер компенсационной выплаты».</w:t>
            </w:r>
          </w:p>
        </w:tc>
        <w:tc>
          <w:tcPr>
            <w:tcW w:w="1499" w:type="dxa"/>
          </w:tcPr>
          <w:p w14:paraId="380AEFBE"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lastRenderedPageBreak/>
              <w:t>16</w:t>
            </w:r>
          </w:p>
        </w:tc>
      </w:tr>
      <w:tr w:rsidR="00A22BE2" w:rsidRPr="00C97F0D" w14:paraId="38D189FE" w14:textId="77777777" w:rsidTr="00A22BE2">
        <w:trPr>
          <w:trHeight w:val="602"/>
        </w:trPr>
        <w:tc>
          <w:tcPr>
            <w:tcW w:w="1596" w:type="dxa"/>
          </w:tcPr>
          <w:p w14:paraId="7F376306"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4</w:t>
            </w:r>
          </w:p>
        </w:tc>
        <w:tc>
          <w:tcPr>
            <w:tcW w:w="7229" w:type="dxa"/>
            <w:noWrap/>
          </w:tcPr>
          <w:p w14:paraId="0ADED225"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подп. 1 п. 1 ст. 9 КПЭА</w:t>
            </w:r>
          </w:p>
          <w:p w14:paraId="21309DC0" w14:textId="77777777"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«Адвокат не вправе: 1)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tc>
        <w:tc>
          <w:tcPr>
            <w:tcW w:w="1499" w:type="dxa"/>
          </w:tcPr>
          <w:p w14:paraId="61208D17"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2</w:t>
            </w:r>
          </w:p>
        </w:tc>
      </w:tr>
      <w:tr w:rsidR="00A22BE2" w:rsidRPr="00C97F0D" w14:paraId="28B1B64F" w14:textId="77777777" w:rsidTr="00A22BE2">
        <w:trPr>
          <w:trHeight w:val="602"/>
        </w:trPr>
        <w:tc>
          <w:tcPr>
            <w:tcW w:w="1596" w:type="dxa"/>
          </w:tcPr>
          <w:p w14:paraId="59A7988F"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5</w:t>
            </w:r>
          </w:p>
        </w:tc>
        <w:tc>
          <w:tcPr>
            <w:tcW w:w="7229" w:type="dxa"/>
            <w:noWrap/>
          </w:tcPr>
          <w:p w14:paraId="0D948423"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подп. 2 п. 1 ст. 9 КПЭА</w:t>
            </w:r>
          </w:p>
          <w:p w14:paraId="159DF28F" w14:textId="77777777" w:rsidR="00CA4FC7" w:rsidRPr="00C97F0D" w:rsidRDefault="00CA4FC7" w:rsidP="00A22BE2">
            <w:pPr>
              <w:ind w:firstLine="709"/>
              <w:jc w:val="both"/>
              <w:rPr>
                <w:rFonts w:ascii="Times New Roman" w:hAnsi="Times New Roman" w:cs="Times New Roman"/>
                <w:sz w:val="24"/>
                <w:szCs w:val="24"/>
              </w:rPr>
            </w:pPr>
            <w:r w:rsidRPr="00C97F0D">
              <w:rPr>
                <w:rFonts w:ascii="Times New Roman" w:hAnsi="Times New Roman" w:cs="Times New Roman"/>
                <w:i/>
                <w:sz w:val="24"/>
                <w:szCs w:val="24"/>
              </w:rPr>
              <w:t>«Адвокат не вправе: 2)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w:t>
            </w:r>
          </w:p>
        </w:tc>
        <w:tc>
          <w:tcPr>
            <w:tcW w:w="1499" w:type="dxa"/>
          </w:tcPr>
          <w:p w14:paraId="676F0222"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3</w:t>
            </w:r>
          </w:p>
        </w:tc>
      </w:tr>
      <w:tr w:rsidR="00A22BE2" w:rsidRPr="00C97F0D" w14:paraId="2C87A2BD" w14:textId="77777777" w:rsidTr="00A22BE2">
        <w:trPr>
          <w:trHeight w:val="602"/>
        </w:trPr>
        <w:tc>
          <w:tcPr>
            <w:tcW w:w="1596" w:type="dxa"/>
          </w:tcPr>
          <w:p w14:paraId="44ABB403"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6</w:t>
            </w:r>
          </w:p>
        </w:tc>
        <w:tc>
          <w:tcPr>
            <w:tcW w:w="7229" w:type="dxa"/>
            <w:noWrap/>
          </w:tcPr>
          <w:p w14:paraId="0A25C397"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подп. 9 п. 1 ст. 9 КПЭА</w:t>
            </w:r>
          </w:p>
          <w:p w14:paraId="65CD2BEE" w14:textId="77777777"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«Адвокат не вправе: 9)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w:t>
            </w:r>
          </w:p>
        </w:tc>
        <w:tc>
          <w:tcPr>
            <w:tcW w:w="1499" w:type="dxa"/>
          </w:tcPr>
          <w:p w14:paraId="0B1B2C85"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1</w:t>
            </w:r>
          </w:p>
        </w:tc>
      </w:tr>
      <w:tr w:rsidR="00A22BE2" w:rsidRPr="00C97F0D" w14:paraId="24215DC4" w14:textId="77777777" w:rsidTr="00A22BE2">
        <w:trPr>
          <w:trHeight w:val="602"/>
        </w:trPr>
        <w:tc>
          <w:tcPr>
            <w:tcW w:w="1596" w:type="dxa"/>
          </w:tcPr>
          <w:p w14:paraId="6A7AFDE1"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7</w:t>
            </w:r>
          </w:p>
        </w:tc>
        <w:tc>
          <w:tcPr>
            <w:tcW w:w="7229" w:type="dxa"/>
            <w:noWrap/>
          </w:tcPr>
          <w:p w14:paraId="0B6A9D0C"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подп. 10 п. 1 ст. 9 КПЭА</w:t>
            </w:r>
          </w:p>
          <w:p w14:paraId="141795F3" w14:textId="77777777"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«Адвокат не вправе: 10) оказывать юридическую помощь в условиях конфликта интересов доверителей, предусмотренного статьей 11 настоящего Кодекса».</w:t>
            </w:r>
          </w:p>
        </w:tc>
        <w:tc>
          <w:tcPr>
            <w:tcW w:w="1499" w:type="dxa"/>
          </w:tcPr>
          <w:p w14:paraId="67E054C8"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2</w:t>
            </w:r>
          </w:p>
        </w:tc>
      </w:tr>
      <w:tr w:rsidR="00A22BE2" w:rsidRPr="00C97F0D" w14:paraId="21CDFC5E" w14:textId="77777777" w:rsidTr="00A22BE2">
        <w:trPr>
          <w:trHeight w:val="602"/>
        </w:trPr>
        <w:tc>
          <w:tcPr>
            <w:tcW w:w="1596" w:type="dxa"/>
          </w:tcPr>
          <w:p w14:paraId="2F16EB44" w14:textId="77777777" w:rsidR="00CA4FC7" w:rsidRPr="00C97F0D" w:rsidRDefault="00CA4FC7" w:rsidP="00A22BE2">
            <w:pPr>
              <w:ind w:firstLine="709"/>
              <w:jc w:val="center"/>
              <w:rPr>
                <w:rFonts w:ascii="Times New Roman" w:hAnsi="Times New Roman" w:cs="Times New Roman"/>
                <w:b/>
                <w:sz w:val="24"/>
                <w:szCs w:val="24"/>
                <w:lang w:val="en-US"/>
              </w:rPr>
            </w:pPr>
            <w:r w:rsidRPr="00C97F0D">
              <w:rPr>
                <w:rFonts w:ascii="Times New Roman" w:hAnsi="Times New Roman" w:cs="Times New Roman"/>
                <w:b/>
                <w:sz w:val="24"/>
                <w:szCs w:val="24"/>
              </w:rPr>
              <w:t>8</w:t>
            </w:r>
          </w:p>
        </w:tc>
        <w:tc>
          <w:tcPr>
            <w:tcW w:w="7229" w:type="dxa"/>
            <w:noWrap/>
          </w:tcPr>
          <w:p w14:paraId="1D4C58FC"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п. 2 ст. 9 КПЭА</w:t>
            </w:r>
          </w:p>
          <w:p w14:paraId="14FE87C0"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 вправе совмещать адвокатскую деятельность с работой в том адвокатском образовании, в котором он осуществляет свою адвокатскую деятельность, а также с работой на выборных и других должностях в адвокатской палате субъекта Российской Федерации, Федеральной палате адвокатов, общественных объединениях адвокатов.</w:t>
            </w:r>
          </w:p>
          <w:p w14:paraId="03AAA02E"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Исполнение адвокатом возложенных на него полномочий в связи с избранием (назначением) на должность в адвокатской палате субъекта Российской Федерации или Федеральной палате адвокатов, а также исполнение адвокатом полномочий руководителя или иного избранного (назначенного) на должность лица адвокатского образования (подразделения) является его профессиональной обязанностью и не относится к трудовым правоотношениям.</w:t>
            </w:r>
          </w:p>
          <w:p w14:paraId="43CFA681" w14:textId="77777777" w:rsidR="00CA4FC7" w:rsidRPr="00C97F0D" w:rsidRDefault="00CA4FC7" w:rsidP="00A22BE2">
            <w:pPr>
              <w:ind w:firstLine="709"/>
              <w:jc w:val="both"/>
              <w:rPr>
                <w:rFonts w:ascii="Times New Roman" w:hAnsi="Times New Roman" w:cs="Times New Roman"/>
                <w:sz w:val="24"/>
                <w:szCs w:val="24"/>
              </w:rPr>
            </w:pPr>
            <w:r w:rsidRPr="00C97F0D">
              <w:rPr>
                <w:rFonts w:ascii="Times New Roman" w:hAnsi="Times New Roman" w:cs="Times New Roman"/>
                <w:i/>
                <w:sz w:val="24"/>
                <w:szCs w:val="24"/>
              </w:rPr>
              <w:lastRenderedPageBreak/>
              <w:t>Вознаграждение, выплачиваемое адвокату за работу в адвокатском образовании, адвокатской палате субъекта Российской Федерации и Федеральной палате адвокатов в связи с исполнением указанных полномочий, носит характер компенсационной выплаты».</w:t>
            </w:r>
          </w:p>
        </w:tc>
        <w:tc>
          <w:tcPr>
            <w:tcW w:w="1499" w:type="dxa"/>
          </w:tcPr>
          <w:p w14:paraId="103379A2" w14:textId="77777777" w:rsidR="00CA4FC7" w:rsidRPr="00C97F0D" w:rsidRDefault="00CA4FC7" w:rsidP="00A22BE2">
            <w:pPr>
              <w:jc w:val="center"/>
              <w:rPr>
                <w:rFonts w:ascii="Times New Roman" w:eastAsia="Arial Unicode MS" w:hAnsi="Times New Roman" w:cs="Times New Roman"/>
                <w:color w:val="000000"/>
                <w:sz w:val="24"/>
                <w:szCs w:val="24"/>
                <w:lang w:val="en-US" w:eastAsia="ru-RU"/>
              </w:rPr>
            </w:pPr>
            <w:r w:rsidRPr="00C97F0D">
              <w:rPr>
                <w:rFonts w:ascii="Times New Roman" w:eastAsia="Arial Unicode MS" w:hAnsi="Times New Roman" w:cs="Times New Roman"/>
                <w:color w:val="000000"/>
                <w:sz w:val="24"/>
                <w:szCs w:val="24"/>
                <w:lang w:val="en-US" w:eastAsia="ru-RU"/>
              </w:rPr>
              <w:lastRenderedPageBreak/>
              <w:t>1</w:t>
            </w:r>
          </w:p>
        </w:tc>
      </w:tr>
      <w:tr w:rsidR="00A22BE2" w:rsidRPr="00C97F0D" w14:paraId="55F81B49" w14:textId="77777777" w:rsidTr="00A22BE2">
        <w:trPr>
          <w:trHeight w:val="602"/>
        </w:trPr>
        <w:tc>
          <w:tcPr>
            <w:tcW w:w="1596" w:type="dxa"/>
          </w:tcPr>
          <w:p w14:paraId="765764AF"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9</w:t>
            </w:r>
          </w:p>
        </w:tc>
        <w:tc>
          <w:tcPr>
            <w:tcW w:w="7229" w:type="dxa"/>
            <w:noWrap/>
          </w:tcPr>
          <w:p w14:paraId="11BE72CE"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п. 3 ст. 9 КПЭА</w:t>
            </w:r>
          </w:p>
          <w:p w14:paraId="52470B99"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а также иной деятельности в случаях, предусмотренных законодательством.</w:t>
            </w:r>
          </w:p>
          <w:p w14:paraId="0A94C05B"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 вправе заниматься научной, преподавательской, экспертной (в том числе в органах и учреждениях Федеральной палаты адвокатов и адвокатских палат субъектов Российской Федерации, а также в адвокатских образованиях) и иной творческой деятельностью.</w:t>
            </w:r>
          </w:p>
          <w:p w14:paraId="07A41963" w14:textId="77777777" w:rsidR="00CA4FC7" w:rsidRPr="00C97F0D" w:rsidRDefault="00CA4FC7" w:rsidP="00A22BE2">
            <w:pPr>
              <w:ind w:firstLine="709"/>
              <w:jc w:val="both"/>
              <w:rPr>
                <w:rFonts w:ascii="Times New Roman" w:hAnsi="Times New Roman" w:cs="Times New Roman"/>
                <w:sz w:val="24"/>
                <w:szCs w:val="24"/>
              </w:rPr>
            </w:pPr>
            <w:r w:rsidRPr="00C97F0D">
              <w:rPr>
                <w:rFonts w:ascii="Times New Roman" w:hAnsi="Times New Roman" w:cs="Times New Roman"/>
                <w:i/>
                <w:sz w:val="24"/>
                <w:szCs w:val="24"/>
              </w:rPr>
              <w:t>Адвокат вправе инвестировать средства и распоряжаться своим имуществом, включая недвижимость, а также извлекать доход из других источников, например, от сдачи недвижимости в аренду (наем), если эта деятельность не предполагает использование статуса адвоката».</w:t>
            </w:r>
          </w:p>
        </w:tc>
        <w:tc>
          <w:tcPr>
            <w:tcW w:w="1499" w:type="dxa"/>
          </w:tcPr>
          <w:p w14:paraId="3D6E9287"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1</w:t>
            </w:r>
          </w:p>
        </w:tc>
      </w:tr>
      <w:tr w:rsidR="00A22BE2" w:rsidRPr="00C97F0D" w14:paraId="772DF8B8" w14:textId="77777777" w:rsidTr="00A22BE2">
        <w:trPr>
          <w:trHeight w:val="602"/>
        </w:trPr>
        <w:tc>
          <w:tcPr>
            <w:tcW w:w="1596" w:type="dxa"/>
          </w:tcPr>
          <w:p w14:paraId="2A3B9BFC"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10</w:t>
            </w:r>
          </w:p>
        </w:tc>
        <w:tc>
          <w:tcPr>
            <w:tcW w:w="7229" w:type="dxa"/>
            <w:noWrap/>
          </w:tcPr>
          <w:p w14:paraId="4BDBCB91"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 5 ст. 9 КПЭА</w:t>
            </w:r>
          </w:p>
          <w:p w14:paraId="4A1D5C48" w14:textId="77777777"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«В любой ситуации, в том числе вне профессиональной деятельности, адвокат обязан сохранять честь и достоинство, избегать всего, что могло бы нанести ущерб авторитету адвокатуры или подорвать доверие к ней, при условии, что принадлежность адвоката к адвокатскому сообществу очевидна или это следует из его поведения».</w:t>
            </w:r>
          </w:p>
        </w:tc>
        <w:tc>
          <w:tcPr>
            <w:tcW w:w="1499" w:type="dxa"/>
          </w:tcPr>
          <w:p w14:paraId="636A117E"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2</w:t>
            </w:r>
          </w:p>
        </w:tc>
      </w:tr>
      <w:tr w:rsidR="00A22BE2" w:rsidRPr="00C97F0D" w14:paraId="32941B71" w14:textId="77777777" w:rsidTr="00A22BE2">
        <w:trPr>
          <w:trHeight w:val="602"/>
        </w:trPr>
        <w:tc>
          <w:tcPr>
            <w:tcW w:w="1596" w:type="dxa"/>
          </w:tcPr>
          <w:p w14:paraId="39ABA4E7"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11</w:t>
            </w:r>
          </w:p>
        </w:tc>
        <w:tc>
          <w:tcPr>
            <w:tcW w:w="7229" w:type="dxa"/>
            <w:noWrap/>
          </w:tcPr>
          <w:p w14:paraId="08E207B7"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п. 1 ст. 11 КПЭА</w:t>
            </w:r>
          </w:p>
          <w:p w14:paraId="624EAA21" w14:textId="77777777" w:rsidR="00CA4FC7" w:rsidRPr="00C97F0D" w:rsidRDefault="00CA4FC7" w:rsidP="00A22BE2">
            <w:pPr>
              <w:pStyle w:val="aa"/>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 не вправе быть советником, защитником или представителем нескольких сторон в одном деле, чьи интересы противоречат друг другу, а может лишь способствовать примирению сторон».</w:t>
            </w:r>
          </w:p>
        </w:tc>
        <w:tc>
          <w:tcPr>
            <w:tcW w:w="1499" w:type="dxa"/>
          </w:tcPr>
          <w:p w14:paraId="7EE1AC18"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2</w:t>
            </w:r>
          </w:p>
        </w:tc>
      </w:tr>
      <w:tr w:rsidR="00CA4FC7" w:rsidRPr="00C97F0D" w14:paraId="43BD6B78" w14:textId="77777777" w:rsidTr="00A22BE2">
        <w:trPr>
          <w:trHeight w:val="602"/>
        </w:trPr>
        <w:tc>
          <w:tcPr>
            <w:tcW w:w="1596" w:type="dxa"/>
          </w:tcPr>
          <w:p w14:paraId="76ED884D"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12</w:t>
            </w:r>
          </w:p>
        </w:tc>
        <w:tc>
          <w:tcPr>
            <w:tcW w:w="7229" w:type="dxa"/>
            <w:noWrap/>
          </w:tcPr>
          <w:p w14:paraId="1192F267"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ст. 13 КПЭА</w:t>
            </w:r>
          </w:p>
          <w:p w14:paraId="4D6A19C8"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«1. Помимо случаев, предусмотренных законодательством об адвокатской деятельности и адвокатуре, адвокат не вправе принимать поручение на осуществление защиты по одному уголовному делу от двух и более лиц, если:</w:t>
            </w:r>
          </w:p>
          <w:p w14:paraId="7A6BE89E"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1) интересы одного из них противоречат интересам другого;</w:t>
            </w:r>
          </w:p>
          <w:p w14:paraId="18C7E2DF"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2) интересы одного, хотя и не противоречат интересам другого, но эти лица придерживаются различных позиций по одним и тем же эпизодам дела;</w:t>
            </w:r>
          </w:p>
          <w:p w14:paraId="47574706"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3) необходимо осуществлять защиту лиц, достигших и не достигших совершеннолетия.</w:t>
            </w:r>
          </w:p>
          <w:p w14:paraId="7A4C8BFD"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 xml:space="preserve">2.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w:t>
            </w:r>
            <w:r w:rsidRPr="00C97F0D">
              <w:rPr>
                <w:rFonts w:ascii="Times New Roman" w:hAnsi="Times New Roman" w:cs="Times New Roman"/>
                <w:i/>
                <w:sz w:val="24"/>
                <w:szCs w:val="24"/>
              </w:rPr>
              <w:lastRenderedPageBreak/>
              <w:t>необходимости, подготовку и подачу апелляционной жалобы на приговор суда.</w:t>
            </w:r>
          </w:p>
          <w:p w14:paraId="65A36ECE"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 принявший поручение на защиту в стадии предварительного следствия в порядке назначения или по соглашению, не вправе отказаться без уважительных причин от защиты в суде первой инстанции.</w:t>
            </w:r>
          </w:p>
          <w:p w14:paraId="49DEC574"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3. Адвокат-защитник не должен без необходимости ухудшать положение других подсудимых. Всякие действия адвоката, направленные против других подсудимых, чьи интересы противоречат интересам подзащитного, оправданы лишь тогда, когда без этого не может быть осуществлена в полной мере защита его доверителя.</w:t>
            </w:r>
          </w:p>
          <w:p w14:paraId="0249CD35"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4. Адвокат-защитник обязан обжаловать приговор:</w:t>
            </w:r>
          </w:p>
          <w:p w14:paraId="64522A77"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1) по просьбе подзащитного;</w:t>
            </w:r>
          </w:p>
          <w:p w14:paraId="3F340A9F"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2) 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p w14:paraId="4A885C1D"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3) при наличии оснований к отмене или изменению приговора по благоприятным для подзащитного мотивам.</w:t>
            </w:r>
          </w:p>
          <w:p w14:paraId="6C42A304"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Отказ подзащитного от обжалования приговора фиксируется его письменным заявлением адвокату».</w:t>
            </w:r>
          </w:p>
        </w:tc>
        <w:tc>
          <w:tcPr>
            <w:tcW w:w="1499" w:type="dxa"/>
          </w:tcPr>
          <w:p w14:paraId="5374D287"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lastRenderedPageBreak/>
              <w:t>1</w:t>
            </w:r>
          </w:p>
        </w:tc>
      </w:tr>
      <w:tr w:rsidR="00CA4FC7" w:rsidRPr="00C97F0D" w14:paraId="0812AC84" w14:textId="77777777" w:rsidTr="00A22BE2">
        <w:trPr>
          <w:trHeight w:val="602"/>
        </w:trPr>
        <w:tc>
          <w:tcPr>
            <w:tcW w:w="1596" w:type="dxa"/>
          </w:tcPr>
          <w:p w14:paraId="54D0C00C"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13</w:t>
            </w:r>
          </w:p>
        </w:tc>
        <w:tc>
          <w:tcPr>
            <w:tcW w:w="7229" w:type="dxa"/>
            <w:noWrap/>
          </w:tcPr>
          <w:p w14:paraId="676463F3" w14:textId="77777777" w:rsidR="00CA4FC7" w:rsidRPr="00C97F0D" w:rsidRDefault="00CA4FC7" w:rsidP="00A22BE2">
            <w:pPr>
              <w:pStyle w:val="aa"/>
              <w:jc w:val="both"/>
              <w:rPr>
                <w:rFonts w:ascii="Times New Roman" w:hAnsi="Times New Roman" w:cs="Times New Roman"/>
                <w:sz w:val="24"/>
                <w:szCs w:val="24"/>
              </w:rPr>
            </w:pPr>
            <w:r w:rsidRPr="00C97F0D">
              <w:rPr>
                <w:rFonts w:ascii="Times New Roman" w:hAnsi="Times New Roman" w:cs="Times New Roman"/>
                <w:sz w:val="24"/>
                <w:szCs w:val="24"/>
              </w:rPr>
              <w:t>подп. 1 п. 1 ст. 13 КПЭА</w:t>
            </w:r>
          </w:p>
          <w:p w14:paraId="115B4815" w14:textId="77777777"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«Помимо случаев, предусмотренных законодательством об адвокатской деятельности и адвокатуре, адвокат не вправе принимать поручение на осуществление защиты по одному уголовному делу от двух и более лиц, если: 1) интересы одного из них противоречат интересам другого».</w:t>
            </w:r>
          </w:p>
        </w:tc>
        <w:tc>
          <w:tcPr>
            <w:tcW w:w="1499" w:type="dxa"/>
          </w:tcPr>
          <w:p w14:paraId="75E90932"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1</w:t>
            </w:r>
          </w:p>
        </w:tc>
      </w:tr>
      <w:tr w:rsidR="00CA4FC7" w:rsidRPr="00C97F0D" w14:paraId="094E1322" w14:textId="77777777" w:rsidTr="00A22BE2">
        <w:trPr>
          <w:trHeight w:val="602"/>
        </w:trPr>
        <w:tc>
          <w:tcPr>
            <w:tcW w:w="1596" w:type="dxa"/>
          </w:tcPr>
          <w:p w14:paraId="4F71066A"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14</w:t>
            </w:r>
          </w:p>
        </w:tc>
        <w:tc>
          <w:tcPr>
            <w:tcW w:w="7229" w:type="dxa"/>
            <w:noWrap/>
          </w:tcPr>
          <w:p w14:paraId="3E0FEEC5"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п. 2 ст. 13 КПЭА</w:t>
            </w:r>
          </w:p>
          <w:p w14:paraId="0447C261"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необходимости, подготовку и подачу апелляционной жалобы на приговор суда.</w:t>
            </w:r>
          </w:p>
          <w:p w14:paraId="4FF8A94D"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 принявший поручение на защиту в стадии предварительного следствия в порядке назначения или по соглашению, не вправе отказаться без уважительных причин от защиты в суде первой инстанции».</w:t>
            </w:r>
          </w:p>
        </w:tc>
        <w:tc>
          <w:tcPr>
            <w:tcW w:w="1499" w:type="dxa"/>
          </w:tcPr>
          <w:p w14:paraId="1183D34E"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3</w:t>
            </w:r>
          </w:p>
        </w:tc>
      </w:tr>
      <w:tr w:rsidR="00CA4FC7" w:rsidRPr="00C97F0D" w14:paraId="7EE2C528" w14:textId="77777777" w:rsidTr="00A22BE2">
        <w:trPr>
          <w:trHeight w:val="602"/>
        </w:trPr>
        <w:tc>
          <w:tcPr>
            <w:tcW w:w="1596" w:type="dxa"/>
          </w:tcPr>
          <w:p w14:paraId="1340B0E2"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15</w:t>
            </w:r>
          </w:p>
        </w:tc>
        <w:tc>
          <w:tcPr>
            <w:tcW w:w="7229" w:type="dxa"/>
            <w:noWrap/>
          </w:tcPr>
          <w:p w14:paraId="33CE840D"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п. 4 ст. 13 КПЭА</w:t>
            </w:r>
          </w:p>
          <w:p w14:paraId="14ACB82C"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«Адвокат-защитник обязан обжаловать приговор:</w:t>
            </w:r>
          </w:p>
          <w:p w14:paraId="41223478"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1) по просьбе подзащитного;</w:t>
            </w:r>
          </w:p>
          <w:p w14:paraId="5843BA2E"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2) 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p w14:paraId="394A67B4" w14:textId="77777777" w:rsidR="00CA4FC7" w:rsidRPr="00C97F0D" w:rsidRDefault="00CA4FC7" w:rsidP="00A22BE2">
            <w:pPr>
              <w:ind w:firstLine="709"/>
              <w:jc w:val="both"/>
              <w:rPr>
                <w:rFonts w:ascii="Times New Roman" w:hAnsi="Times New Roman" w:cs="Times New Roman"/>
                <w:i/>
                <w:sz w:val="24"/>
                <w:szCs w:val="24"/>
              </w:rPr>
            </w:pPr>
            <w:r w:rsidRPr="00C97F0D">
              <w:rPr>
                <w:rFonts w:ascii="Times New Roman" w:hAnsi="Times New Roman" w:cs="Times New Roman"/>
                <w:i/>
                <w:sz w:val="24"/>
                <w:szCs w:val="24"/>
              </w:rPr>
              <w:t>3) при наличии оснований к отмене или изменению приговора по благоприятным для подзащитного мотивам.</w:t>
            </w:r>
          </w:p>
          <w:p w14:paraId="76793AEE" w14:textId="77777777" w:rsidR="00CA4FC7" w:rsidRPr="00C97F0D" w:rsidRDefault="00CA4FC7" w:rsidP="00A22BE2">
            <w:pPr>
              <w:pStyle w:val="aa"/>
              <w:ind w:firstLine="709"/>
              <w:jc w:val="both"/>
              <w:rPr>
                <w:rFonts w:ascii="Times New Roman" w:hAnsi="Times New Roman" w:cs="Times New Roman"/>
                <w:sz w:val="24"/>
                <w:szCs w:val="24"/>
              </w:rPr>
            </w:pPr>
            <w:r w:rsidRPr="00C97F0D">
              <w:rPr>
                <w:rFonts w:ascii="Times New Roman" w:hAnsi="Times New Roman" w:cs="Times New Roman"/>
                <w:i/>
                <w:sz w:val="24"/>
                <w:szCs w:val="24"/>
              </w:rPr>
              <w:t>Отказ подзащитного от обжалования приговора фиксируется его письменным заявлением адвокату».</w:t>
            </w:r>
          </w:p>
        </w:tc>
        <w:tc>
          <w:tcPr>
            <w:tcW w:w="1499" w:type="dxa"/>
          </w:tcPr>
          <w:p w14:paraId="23D6B4CC"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4</w:t>
            </w:r>
          </w:p>
        </w:tc>
      </w:tr>
      <w:tr w:rsidR="00CA4FC7" w:rsidRPr="00C97F0D" w14:paraId="3D49EAEC" w14:textId="77777777" w:rsidTr="00A22BE2">
        <w:trPr>
          <w:trHeight w:val="602"/>
        </w:trPr>
        <w:tc>
          <w:tcPr>
            <w:tcW w:w="1596" w:type="dxa"/>
          </w:tcPr>
          <w:p w14:paraId="5CB28192"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lastRenderedPageBreak/>
              <w:t>16</w:t>
            </w:r>
          </w:p>
        </w:tc>
        <w:tc>
          <w:tcPr>
            <w:tcW w:w="7229" w:type="dxa"/>
            <w:noWrap/>
          </w:tcPr>
          <w:p w14:paraId="4721A990" w14:textId="77777777" w:rsidR="00CA4FC7" w:rsidRPr="00C97F0D" w:rsidRDefault="00CA4FC7" w:rsidP="00A22BE2">
            <w:pPr>
              <w:jc w:val="both"/>
              <w:rPr>
                <w:rFonts w:ascii="Times New Roman" w:hAnsi="Times New Roman" w:cs="Times New Roman"/>
                <w:sz w:val="24"/>
                <w:szCs w:val="24"/>
              </w:rPr>
            </w:pPr>
            <w:r w:rsidRPr="00C97F0D">
              <w:rPr>
                <w:rFonts w:ascii="Times New Roman" w:hAnsi="Times New Roman" w:cs="Times New Roman"/>
                <w:sz w:val="24"/>
                <w:szCs w:val="24"/>
              </w:rPr>
              <w:t>п. 1 ст. 14 КПЭА</w:t>
            </w:r>
          </w:p>
          <w:p w14:paraId="7172C5E3" w14:textId="77777777" w:rsidR="00CA4FC7" w:rsidRPr="00C97F0D" w:rsidRDefault="00CA4FC7" w:rsidP="00A22BE2">
            <w:pPr>
              <w:ind w:firstLine="709"/>
              <w:jc w:val="both"/>
              <w:rPr>
                <w:rFonts w:ascii="Times New Roman" w:hAnsi="Times New Roman" w:cs="Times New Roman"/>
                <w:sz w:val="24"/>
                <w:szCs w:val="24"/>
              </w:rPr>
            </w:pPr>
            <w:r w:rsidRPr="00C97F0D">
              <w:rPr>
                <w:rFonts w:ascii="Times New Roman" w:hAnsi="Times New Roman" w:cs="Times New Roman"/>
                <w:i/>
                <w:sz w:val="24"/>
                <w:szCs w:val="24"/>
              </w:rPr>
              <w:t>«При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tc>
        <w:tc>
          <w:tcPr>
            <w:tcW w:w="1499" w:type="dxa"/>
          </w:tcPr>
          <w:p w14:paraId="5B1E87BB"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2</w:t>
            </w:r>
          </w:p>
        </w:tc>
      </w:tr>
      <w:tr w:rsidR="00CA4FC7" w:rsidRPr="00C97F0D" w14:paraId="4C99FBDD" w14:textId="77777777" w:rsidTr="00A22BE2">
        <w:trPr>
          <w:trHeight w:val="602"/>
        </w:trPr>
        <w:tc>
          <w:tcPr>
            <w:tcW w:w="1596" w:type="dxa"/>
          </w:tcPr>
          <w:p w14:paraId="57C63F57" w14:textId="77777777" w:rsidR="00CA4FC7" w:rsidRPr="00C97F0D" w:rsidRDefault="00CA4FC7" w:rsidP="00A22BE2">
            <w:pPr>
              <w:ind w:firstLine="709"/>
              <w:jc w:val="center"/>
              <w:rPr>
                <w:rFonts w:ascii="Times New Roman" w:hAnsi="Times New Roman" w:cs="Times New Roman"/>
                <w:b/>
                <w:sz w:val="24"/>
                <w:szCs w:val="24"/>
              </w:rPr>
            </w:pPr>
            <w:r w:rsidRPr="00C97F0D">
              <w:rPr>
                <w:rFonts w:ascii="Times New Roman" w:hAnsi="Times New Roman" w:cs="Times New Roman"/>
                <w:b/>
                <w:sz w:val="24"/>
                <w:szCs w:val="24"/>
              </w:rPr>
              <w:t>17</w:t>
            </w:r>
          </w:p>
        </w:tc>
        <w:tc>
          <w:tcPr>
            <w:tcW w:w="7229" w:type="dxa"/>
            <w:noWrap/>
          </w:tcPr>
          <w:p w14:paraId="6B78E41D" w14:textId="77777777" w:rsidR="00CA4FC7" w:rsidRPr="00C97F0D" w:rsidRDefault="00CA4FC7" w:rsidP="00A22BE2">
            <w:pPr>
              <w:pStyle w:val="aa"/>
              <w:jc w:val="both"/>
              <w:rPr>
                <w:rFonts w:ascii="Times New Roman" w:eastAsia="Times New Roman" w:hAnsi="Times New Roman" w:cs="Times New Roman"/>
                <w:sz w:val="24"/>
                <w:szCs w:val="24"/>
                <w:lang w:eastAsia="ru-RU"/>
              </w:rPr>
            </w:pPr>
            <w:r w:rsidRPr="00C97F0D">
              <w:rPr>
                <w:rFonts w:ascii="Times New Roman" w:eastAsia="Times New Roman" w:hAnsi="Times New Roman" w:cs="Times New Roman"/>
                <w:sz w:val="24"/>
                <w:szCs w:val="24"/>
                <w:lang w:eastAsia="ru-RU"/>
              </w:rPr>
              <w:t>п. 6 ст. 15 КПЭА</w:t>
            </w:r>
          </w:p>
          <w:p w14:paraId="17D421E0" w14:textId="77777777" w:rsidR="00CA4FC7" w:rsidRPr="00C97F0D" w:rsidRDefault="00CA4FC7" w:rsidP="00A22BE2">
            <w:pPr>
              <w:pStyle w:val="aa"/>
              <w:ind w:firstLine="709"/>
              <w:jc w:val="both"/>
              <w:rPr>
                <w:rFonts w:ascii="Times New Roman" w:hAnsi="Times New Roman" w:cs="Times New Roman"/>
                <w:i/>
                <w:sz w:val="24"/>
                <w:szCs w:val="24"/>
              </w:rPr>
            </w:pPr>
            <w:r w:rsidRPr="00C97F0D">
              <w:rPr>
                <w:rFonts w:ascii="Times New Roman" w:hAnsi="Times New Roman" w:cs="Times New Roman"/>
                <w:i/>
                <w:sz w:val="24"/>
                <w:szCs w:val="24"/>
              </w:rPr>
              <w:t>«Адвокат обязан выполнять решения органов адвокатской палаты и органов Федеральной палаты адвокатов, принятые в пределах их компетенции».</w:t>
            </w:r>
          </w:p>
        </w:tc>
        <w:tc>
          <w:tcPr>
            <w:tcW w:w="1499" w:type="dxa"/>
          </w:tcPr>
          <w:p w14:paraId="4024533C" w14:textId="77777777" w:rsidR="00CA4FC7" w:rsidRPr="00C97F0D" w:rsidRDefault="00CA4FC7" w:rsidP="00A22BE2">
            <w:pPr>
              <w:jc w:val="center"/>
              <w:rPr>
                <w:rFonts w:ascii="Times New Roman" w:eastAsia="Arial Unicode MS" w:hAnsi="Times New Roman" w:cs="Times New Roman"/>
                <w:color w:val="000000"/>
                <w:sz w:val="24"/>
                <w:szCs w:val="24"/>
                <w:lang w:eastAsia="ru-RU"/>
              </w:rPr>
            </w:pPr>
            <w:r w:rsidRPr="00C97F0D">
              <w:rPr>
                <w:rFonts w:ascii="Times New Roman" w:eastAsia="Arial Unicode MS" w:hAnsi="Times New Roman" w:cs="Times New Roman"/>
                <w:color w:val="000000"/>
                <w:sz w:val="24"/>
                <w:szCs w:val="24"/>
                <w:lang w:eastAsia="ru-RU"/>
              </w:rPr>
              <w:t>15</w:t>
            </w:r>
          </w:p>
        </w:tc>
      </w:tr>
      <w:tr w:rsidR="00CA4FC7" w:rsidRPr="00C97F0D" w14:paraId="2E6FF548" w14:textId="77777777" w:rsidTr="00A22BE2">
        <w:trPr>
          <w:trHeight w:val="602"/>
        </w:trPr>
        <w:tc>
          <w:tcPr>
            <w:tcW w:w="8825" w:type="dxa"/>
            <w:gridSpan w:val="2"/>
          </w:tcPr>
          <w:p w14:paraId="4A6029AC" w14:textId="77777777" w:rsidR="00CA4FC7" w:rsidRPr="00C97F0D" w:rsidRDefault="00CA4FC7" w:rsidP="00A22BE2">
            <w:pPr>
              <w:jc w:val="both"/>
              <w:rPr>
                <w:rFonts w:ascii="Times New Roman" w:hAnsi="Times New Roman" w:cs="Times New Roman"/>
                <w:b/>
                <w:sz w:val="24"/>
                <w:szCs w:val="24"/>
              </w:rPr>
            </w:pPr>
            <w:r w:rsidRPr="00C97F0D">
              <w:rPr>
                <w:rFonts w:ascii="Times New Roman" w:hAnsi="Times New Roman" w:cs="Times New Roman"/>
                <w:b/>
                <w:sz w:val="24"/>
                <w:szCs w:val="24"/>
              </w:rPr>
              <w:t>Итого нарушений статей КПЭА</w:t>
            </w:r>
          </w:p>
        </w:tc>
        <w:tc>
          <w:tcPr>
            <w:tcW w:w="1499" w:type="dxa"/>
          </w:tcPr>
          <w:p w14:paraId="662B83E6" w14:textId="77777777" w:rsidR="00CA4FC7" w:rsidRPr="00C97F0D" w:rsidRDefault="00CA4FC7" w:rsidP="00A22BE2">
            <w:pPr>
              <w:jc w:val="center"/>
              <w:rPr>
                <w:rFonts w:ascii="Times New Roman" w:eastAsia="Arial Unicode MS" w:hAnsi="Times New Roman" w:cs="Times New Roman"/>
                <w:b/>
                <w:color w:val="000000"/>
                <w:sz w:val="24"/>
                <w:szCs w:val="24"/>
                <w:lang w:eastAsia="ru-RU"/>
              </w:rPr>
            </w:pPr>
            <w:r w:rsidRPr="00C97F0D">
              <w:rPr>
                <w:rFonts w:ascii="Times New Roman" w:eastAsia="Arial Unicode MS" w:hAnsi="Times New Roman" w:cs="Times New Roman"/>
                <w:b/>
                <w:color w:val="000000"/>
                <w:sz w:val="24"/>
                <w:szCs w:val="24"/>
                <w:lang w:eastAsia="ru-RU"/>
              </w:rPr>
              <w:t>61</w:t>
            </w:r>
          </w:p>
        </w:tc>
      </w:tr>
      <w:tr w:rsidR="00CA4FC7" w:rsidRPr="00C97F0D" w14:paraId="2A709073" w14:textId="77777777" w:rsidTr="00A22BE2">
        <w:trPr>
          <w:trHeight w:val="602"/>
        </w:trPr>
        <w:tc>
          <w:tcPr>
            <w:tcW w:w="8825" w:type="dxa"/>
            <w:gridSpan w:val="2"/>
          </w:tcPr>
          <w:p w14:paraId="1821A61F" w14:textId="77777777" w:rsidR="00CA4FC7" w:rsidRPr="00C97F0D" w:rsidRDefault="00CA4FC7" w:rsidP="00A22BE2">
            <w:pPr>
              <w:jc w:val="both"/>
              <w:rPr>
                <w:rFonts w:ascii="Times New Roman" w:hAnsi="Times New Roman" w:cs="Times New Roman"/>
                <w:b/>
                <w:sz w:val="24"/>
                <w:szCs w:val="24"/>
              </w:rPr>
            </w:pPr>
            <w:r w:rsidRPr="00C97F0D">
              <w:rPr>
                <w:rFonts w:ascii="Times New Roman" w:hAnsi="Times New Roman" w:cs="Times New Roman"/>
                <w:b/>
                <w:sz w:val="24"/>
                <w:szCs w:val="24"/>
              </w:rPr>
              <w:t>Итого нарушений</w:t>
            </w:r>
          </w:p>
        </w:tc>
        <w:tc>
          <w:tcPr>
            <w:tcW w:w="1499" w:type="dxa"/>
          </w:tcPr>
          <w:p w14:paraId="5DEEBA5E" w14:textId="77777777" w:rsidR="00CA4FC7" w:rsidRPr="00C97F0D" w:rsidRDefault="00CA4FC7" w:rsidP="00A22BE2">
            <w:pPr>
              <w:jc w:val="center"/>
              <w:rPr>
                <w:rFonts w:ascii="Times New Roman" w:eastAsia="Arial Unicode MS" w:hAnsi="Times New Roman" w:cs="Times New Roman"/>
                <w:b/>
                <w:color w:val="000000"/>
                <w:sz w:val="24"/>
                <w:szCs w:val="24"/>
                <w:lang w:eastAsia="ru-RU"/>
              </w:rPr>
            </w:pPr>
            <w:r w:rsidRPr="00C97F0D">
              <w:rPr>
                <w:rFonts w:ascii="Times New Roman" w:eastAsia="Arial Unicode MS" w:hAnsi="Times New Roman" w:cs="Times New Roman"/>
                <w:b/>
                <w:color w:val="000000"/>
                <w:sz w:val="24"/>
                <w:szCs w:val="24"/>
                <w:lang w:eastAsia="ru-RU"/>
              </w:rPr>
              <w:t>114</w:t>
            </w:r>
          </w:p>
        </w:tc>
      </w:tr>
    </w:tbl>
    <w:p w14:paraId="3B625F9F" w14:textId="77777777" w:rsidR="007C1116" w:rsidRDefault="007C1116">
      <w:pPr>
        <w:rPr>
          <w:rFonts w:ascii="Times New Roman" w:eastAsia="Times New Roman" w:hAnsi="Times New Roman" w:cs="Times New Roman"/>
          <w:i/>
          <w:iCs/>
          <w:color w:val="000000"/>
          <w:sz w:val="24"/>
          <w:szCs w:val="24"/>
          <w:lang w:val="ru" w:eastAsia="ru-RU"/>
        </w:rPr>
      </w:pPr>
      <w:r>
        <w:rPr>
          <w:rFonts w:ascii="Times New Roman" w:eastAsia="Times New Roman" w:hAnsi="Times New Roman" w:cs="Times New Roman"/>
          <w:i/>
          <w:iCs/>
          <w:color w:val="000000"/>
          <w:sz w:val="24"/>
          <w:szCs w:val="24"/>
          <w:lang w:val="ru" w:eastAsia="ru-RU"/>
        </w:rPr>
        <w:br w:type="page"/>
      </w:r>
    </w:p>
    <w:p w14:paraId="47FB3A6B" w14:textId="77777777" w:rsidR="008240DC" w:rsidRDefault="008240DC" w:rsidP="00D929A0">
      <w:pPr>
        <w:rPr>
          <w:rFonts w:ascii="Times New Roman" w:hAnsi="Times New Roman" w:cs="Times New Roman"/>
          <w:b/>
          <w:sz w:val="24"/>
          <w:szCs w:val="24"/>
          <w:lang w:val="ru"/>
        </w:rPr>
        <w:sectPr w:rsidR="008240DC" w:rsidSect="00460E23">
          <w:footerReference w:type="default" r:id="rId8"/>
          <w:pgSz w:w="11906" w:h="16838"/>
          <w:pgMar w:top="1134" w:right="1133" w:bottom="1134" w:left="1701" w:header="708" w:footer="708" w:gutter="0"/>
          <w:cols w:space="708"/>
          <w:docGrid w:linePitch="360"/>
        </w:sectPr>
      </w:pPr>
    </w:p>
    <w:p w14:paraId="0BFCE4AE" w14:textId="77777777" w:rsidR="00EF78F4" w:rsidRDefault="00331091" w:rsidP="00EF78F4">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Таблица № </w:t>
      </w:r>
      <w:r w:rsidR="00EF78F4">
        <w:rPr>
          <w:rFonts w:ascii="Times New Roman" w:hAnsi="Times New Roman" w:cs="Times New Roman"/>
          <w:i/>
          <w:sz w:val="24"/>
          <w:szCs w:val="24"/>
        </w:rPr>
        <w:t>3</w:t>
      </w:r>
    </w:p>
    <w:p w14:paraId="7FDD9776" w14:textId="77777777" w:rsidR="00460E23" w:rsidRDefault="00460E23" w:rsidP="00460E23">
      <w:pPr>
        <w:spacing w:after="0" w:line="240" w:lineRule="auto"/>
        <w:jc w:val="right"/>
        <w:rPr>
          <w:rFonts w:ascii="Times New Roman" w:hAnsi="Times New Roman" w:cs="Times New Roman"/>
          <w:i/>
          <w:sz w:val="24"/>
          <w:szCs w:val="24"/>
        </w:rPr>
      </w:pPr>
    </w:p>
    <w:p w14:paraId="7308892B" w14:textId="77777777" w:rsidR="00460E23" w:rsidRPr="0086206D" w:rsidRDefault="00460E23" w:rsidP="00460E23">
      <w:pPr>
        <w:spacing w:after="0" w:line="240" w:lineRule="auto"/>
        <w:jc w:val="right"/>
        <w:rPr>
          <w:rFonts w:ascii="Times New Roman" w:hAnsi="Times New Roman" w:cs="Times New Roman"/>
          <w:i/>
          <w:sz w:val="24"/>
          <w:szCs w:val="24"/>
        </w:rPr>
      </w:pPr>
    </w:p>
    <w:p w14:paraId="298327D7" w14:textId="77777777" w:rsidR="00460E23" w:rsidRPr="00AD5A02" w:rsidRDefault="00460E23" w:rsidP="00460E23">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Дисциплинарные производства,</w:t>
      </w:r>
    </w:p>
    <w:p w14:paraId="279C2844" w14:textId="77777777" w:rsidR="00460E23" w:rsidRPr="00AD5A02" w:rsidRDefault="00460E23" w:rsidP="00460E23">
      <w:pPr>
        <w:spacing w:after="0" w:line="240" w:lineRule="auto"/>
        <w:jc w:val="center"/>
        <w:rPr>
          <w:rFonts w:ascii="Times New Roman" w:hAnsi="Times New Roman" w:cs="Times New Roman"/>
          <w:b/>
          <w:sz w:val="24"/>
          <w:szCs w:val="24"/>
        </w:rPr>
      </w:pPr>
      <w:r w:rsidRPr="00AD5A02">
        <w:rPr>
          <w:rFonts w:ascii="Times New Roman" w:hAnsi="Times New Roman" w:cs="Times New Roman"/>
          <w:b/>
          <w:sz w:val="24"/>
          <w:szCs w:val="24"/>
        </w:rPr>
        <w:t>рассмотренны</w:t>
      </w:r>
      <w:r w:rsidR="00EF78F4">
        <w:rPr>
          <w:rFonts w:ascii="Times New Roman" w:hAnsi="Times New Roman" w:cs="Times New Roman"/>
          <w:b/>
          <w:sz w:val="24"/>
          <w:szCs w:val="24"/>
        </w:rPr>
        <w:t xml:space="preserve">е Советом Адвокатской палаты </w:t>
      </w:r>
      <w:r w:rsidRPr="00AD5A02">
        <w:rPr>
          <w:rFonts w:ascii="Times New Roman" w:hAnsi="Times New Roman" w:cs="Times New Roman"/>
          <w:b/>
          <w:sz w:val="24"/>
          <w:szCs w:val="24"/>
        </w:rPr>
        <w:t>Санкт-Петербурга</w:t>
      </w:r>
    </w:p>
    <w:p w14:paraId="2CC18548" w14:textId="77777777" w:rsidR="00460E23" w:rsidRPr="00AD5A02" w:rsidRDefault="00EF78F4" w:rsidP="00460E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2016</w:t>
      </w:r>
      <w:r w:rsidR="00460E23" w:rsidRPr="00AD5A02">
        <w:rPr>
          <w:rFonts w:ascii="Times New Roman" w:hAnsi="Times New Roman" w:cs="Times New Roman"/>
          <w:b/>
          <w:sz w:val="24"/>
          <w:szCs w:val="24"/>
        </w:rPr>
        <w:t xml:space="preserve"> году</w:t>
      </w:r>
    </w:p>
    <w:p w14:paraId="1722E710" w14:textId="77777777" w:rsidR="00460E23" w:rsidRPr="00AD5A02" w:rsidRDefault="00460E23" w:rsidP="00460E23">
      <w:pPr>
        <w:spacing w:after="0" w:line="240" w:lineRule="auto"/>
        <w:jc w:val="center"/>
        <w:rPr>
          <w:rFonts w:ascii="Times New Roman" w:hAnsi="Times New Roman" w:cs="Times New Roman"/>
          <w:i/>
          <w:sz w:val="24"/>
          <w:szCs w:val="24"/>
        </w:rPr>
      </w:pPr>
      <w:r w:rsidRPr="00AD5A02">
        <w:rPr>
          <w:rFonts w:ascii="Times New Roman" w:hAnsi="Times New Roman" w:cs="Times New Roman"/>
          <w:i/>
          <w:sz w:val="24"/>
          <w:szCs w:val="24"/>
        </w:rPr>
        <w:t>(соотношение поводов для возбуждения дисциплинарного производства с принятыми Советом решениями)</w:t>
      </w:r>
    </w:p>
    <w:p w14:paraId="3107045D" w14:textId="77777777" w:rsidR="00460E23" w:rsidRDefault="00460E23" w:rsidP="00460E23">
      <w:pPr>
        <w:spacing w:line="240" w:lineRule="auto"/>
        <w:jc w:val="center"/>
        <w:rPr>
          <w:rFonts w:ascii="Times New Roman" w:hAnsi="Times New Roman" w:cs="Times New Roman"/>
          <w:b/>
          <w:sz w:val="24"/>
          <w:szCs w:val="24"/>
        </w:rPr>
      </w:pPr>
    </w:p>
    <w:p w14:paraId="753F3C6C" w14:textId="6AA206D2" w:rsidR="006B41FB" w:rsidRPr="00460E23" w:rsidRDefault="00D642C7" w:rsidP="00460E23">
      <w:pPr>
        <w:spacing w:line="240" w:lineRule="auto"/>
        <w:jc w:val="center"/>
        <w:rPr>
          <w:rFonts w:ascii="Times New Roman" w:hAnsi="Times New Roman" w:cs="Times New Roman"/>
          <w:b/>
          <w:sz w:val="24"/>
          <w:szCs w:val="24"/>
        </w:rPr>
      </w:pPr>
      <w:r>
        <w:rPr>
          <w:rFonts w:ascii="Times New Roman" w:hAnsi="Times New Roman" w:cs="Times New Roman"/>
          <w:sz w:val="24"/>
          <w:szCs w:val="24"/>
        </w:rPr>
        <w:pict w14:anchorId="50B5D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8.25pt;height:184.9pt">
            <v:imagedata r:id="rId9" o:title="" croptop="1183f" cropbottom="43154f"/>
          </v:shape>
        </w:pict>
      </w:r>
    </w:p>
    <w:p w14:paraId="15FDF6DE" w14:textId="77777777" w:rsidR="00DC089C" w:rsidRDefault="00DC089C" w:rsidP="00DC089C">
      <w:pPr>
        <w:pStyle w:val="290"/>
        <w:shd w:val="clear" w:color="auto" w:fill="auto"/>
        <w:spacing w:before="0" w:line="240" w:lineRule="auto"/>
        <w:rPr>
          <w:sz w:val="24"/>
          <w:szCs w:val="24"/>
        </w:rPr>
      </w:pPr>
      <w:r w:rsidRPr="0096198A">
        <w:rPr>
          <w:rStyle w:val="291"/>
          <w:sz w:val="24"/>
          <w:szCs w:val="24"/>
        </w:rPr>
        <w:t>Примечание:</w:t>
      </w:r>
      <w:r w:rsidRPr="0096198A">
        <w:rPr>
          <w:sz w:val="24"/>
          <w:szCs w:val="24"/>
        </w:rPr>
        <w:t xml:space="preserve"> АК </w:t>
      </w:r>
      <w:r>
        <w:rPr>
          <w:sz w:val="24"/>
          <w:szCs w:val="24"/>
        </w:rPr>
        <w:t>–</w:t>
      </w:r>
      <w:r w:rsidRPr="0096198A">
        <w:rPr>
          <w:sz w:val="24"/>
          <w:szCs w:val="24"/>
        </w:rPr>
        <w:t xml:space="preserve"> адвокатский кабинет, АБ </w:t>
      </w:r>
      <w:r>
        <w:rPr>
          <w:sz w:val="24"/>
          <w:szCs w:val="24"/>
        </w:rPr>
        <w:t>–</w:t>
      </w:r>
      <w:r w:rsidRPr="0096198A">
        <w:rPr>
          <w:sz w:val="24"/>
          <w:szCs w:val="24"/>
        </w:rPr>
        <w:t xml:space="preserve"> адвокатское бюро, БФ </w:t>
      </w:r>
      <w:r>
        <w:rPr>
          <w:sz w:val="24"/>
          <w:szCs w:val="24"/>
        </w:rPr>
        <w:t>–</w:t>
      </w:r>
      <w:r w:rsidRPr="0096198A">
        <w:rPr>
          <w:sz w:val="24"/>
          <w:szCs w:val="24"/>
        </w:rPr>
        <w:t xml:space="preserve"> адвокаты, не избравшие форму осуществления адвокатской деятельности, КА </w:t>
      </w:r>
      <w:r>
        <w:rPr>
          <w:sz w:val="24"/>
          <w:szCs w:val="24"/>
        </w:rPr>
        <w:t>–</w:t>
      </w:r>
      <w:r w:rsidRPr="0096198A">
        <w:rPr>
          <w:sz w:val="24"/>
          <w:szCs w:val="24"/>
        </w:rPr>
        <w:t xml:space="preserve"> коллегия адвокатов</w:t>
      </w:r>
      <w:r>
        <w:rPr>
          <w:sz w:val="24"/>
          <w:szCs w:val="24"/>
        </w:rPr>
        <w:t>.</w:t>
      </w:r>
    </w:p>
    <w:p w14:paraId="4AF47166" w14:textId="19BD2393" w:rsidR="00D642C7" w:rsidRDefault="00D642C7">
      <w:pPr>
        <w:rPr>
          <w:rFonts w:ascii="Times New Roman" w:eastAsia="Times New Roman" w:hAnsi="Times New Roman" w:cs="Times New Roman"/>
          <w:i/>
          <w:sz w:val="13"/>
          <w:szCs w:val="13"/>
        </w:rPr>
      </w:pPr>
      <w:r>
        <w:rPr>
          <w:i/>
        </w:rPr>
        <w:br w:type="page"/>
      </w:r>
    </w:p>
    <w:p w14:paraId="5BBD77E3" w14:textId="77777777" w:rsidR="00D642C7" w:rsidRDefault="00D642C7" w:rsidP="00D642C7">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lastRenderedPageBreak/>
        <w:t>Таблица № 4</w:t>
      </w:r>
    </w:p>
    <w:p w14:paraId="0EAD145D" w14:textId="77777777" w:rsidR="00D642C7" w:rsidRDefault="00D642C7" w:rsidP="00D642C7">
      <w:pPr>
        <w:spacing w:after="0" w:line="240" w:lineRule="auto"/>
        <w:jc w:val="center"/>
        <w:rPr>
          <w:rFonts w:ascii="Times New Roman" w:hAnsi="Times New Roman" w:cs="Times New Roman"/>
          <w:b/>
          <w:sz w:val="24"/>
          <w:szCs w:val="24"/>
        </w:rPr>
      </w:pPr>
    </w:p>
    <w:p w14:paraId="20F2DF8C" w14:textId="77777777" w:rsidR="00D642C7" w:rsidRDefault="00D642C7" w:rsidP="00D642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Дисциплинарные производства,</w:t>
      </w:r>
    </w:p>
    <w:p w14:paraId="2076B456" w14:textId="77777777" w:rsidR="00D642C7" w:rsidRDefault="00D642C7" w:rsidP="00D642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рассмотренные Советом Адвокатской палаты Санкт-Петербурга в соотношении по годам</w:t>
      </w:r>
    </w:p>
    <w:tbl>
      <w:tblPr>
        <w:tblW w:w="9340" w:type="dxa"/>
        <w:tblLook w:val="04A0" w:firstRow="1" w:lastRow="0" w:firstColumn="1" w:lastColumn="0" w:noHBand="0" w:noVBand="1"/>
      </w:tblPr>
      <w:tblGrid>
        <w:gridCol w:w="374"/>
        <w:gridCol w:w="881"/>
        <w:gridCol w:w="316"/>
        <w:gridCol w:w="316"/>
        <w:gridCol w:w="316"/>
        <w:gridCol w:w="316"/>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D642C7" w:rsidRPr="00D642C7" w14:paraId="028FA1A2" w14:textId="77777777" w:rsidTr="00D642C7">
        <w:trPr>
          <w:trHeight w:val="900"/>
          <w:tblHeader/>
        </w:trPr>
        <w:tc>
          <w:tcPr>
            <w:tcW w:w="287"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5CC1C4C8" w14:textId="77777777" w:rsidR="00D642C7" w:rsidRPr="00D642C7" w:rsidRDefault="00D642C7" w:rsidP="00D642C7">
            <w:pPr>
              <w:spacing w:after="0" w:line="240" w:lineRule="auto"/>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п/п</w:t>
            </w:r>
          </w:p>
        </w:tc>
        <w:tc>
          <w:tcPr>
            <w:tcW w:w="588"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10A723A5" w14:textId="77777777" w:rsidR="00D642C7" w:rsidRPr="00D642C7" w:rsidRDefault="00D642C7" w:rsidP="00D642C7">
            <w:pPr>
              <w:spacing w:after="0" w:line="240" w:lineRule="auto"/>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Вид решения (п. 1 ст. 25 Кодекса профессиональной этики адвоката — КПЭА)</w:t>
            </w:r>
          </w:p>
        </w:tc>
        <w:tc>
          <w:tcPr>
            <w:tcW w:w="1009" w:type="dxa"/>
            <w:gridSpan w:val="6"/>
            <w:tcBorders>
              <w:top w:val="single" w:sz="8" w:space="0" w:color="auto"/>
              <w:left w:val="nil"/>
              <w:bottom w:val="single" w:sz="4" w:space="0" w:color="auto"/>
              <w:right w:val="single" w:sz="4" w:space="0" w:color="000000"/>
            </w:tcBorders>
            <w:shd w:val="clear" w:color="000000" w:fill="DCE6F1"/>
            <w:vAlign w:val="bottom"/>
            <w:hideMark/>
          </w:tcPr>
          <w:p w14:paraId="770F357F" w14:textId="77777777" w:rsidR="00D642C7" w:rsidRPr="00D642C7" w:rsidRDefault="00D642C7" w:rsidP="00D642C7">
            <w:pPr>
              <w:spacing w:after="0" w:line="240" w:lineRule="auto"/>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Все поводы (по годам)</w:t>
            </w:r>
          </w:p>
        </w:tc>
        <w:tc>
          <w:tcPr>
            <w:tcW w:w="1006" w:type="dxa"/>
            <w:gridSpan w:val="6"/>
            <w:tcBorders>
              <w:top w:val="single" w:sz="8" w:space="0" w:color="auto"/>
              <w:left w:val="nil"/>
              <w:bottom w:val="single" w:sz="4" w:space="0" w:color="auto"/>
              <w:right w:val="single" w:sz="4" w:space="0" w:color="000000"/>
            </w:tcBorders>
            <w:shd w:val="clear" w:color="000000" w:fill="FDE9D9"/>
            <w:vAlign w:val="bottom"/>
            <w:hideMark/>
          </w:tcPr>
          <w:p w14:paraId="1D84510F" w14:textId="77777777" w:rsidR="00D642C7" w:rsidRPr="00D642C7" w:rsidRDefault="00D642C7" w:rsidP="00D642C7">
            <w:pPr>
              <w:spacing w:after="0" w:line="240" w:lineRule="auto"/>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Жалобы доверителей (по годам)</w:t>
            </w:r>
          </w:p>
        </w:tc>
        <w:tc>
          <w:tcPr>
            <w:tcW w:w="1006" w:type="dxa"/>
            <w:gridSpan w:val="6"/>
            <w:tcBorders>
              <w:top w:val="single" w:sz="8" w:space="0" w:color="auto"/>
              <w:left w:val="nil"/>
              <w:bottom w:val="single" w:sz="4" w:space="0" w:color="auto"/>
              <w:right w:val="single" w:sz="4" w:space="0" w:color="000000"/>
            </w:tcBorders>
            <w:shd w:val="clear" w:color="000000" w:fill="E4DFEC"/>
            <w:vAlign w:val="bottom"/>
            <w:hideMark/>
          </w:tcPr>
          <w:p w14:paraId="7826731A" w14:textId="77777777" w:rsidR="00D642C7" w:rsidRPr="00D642C7" w:rsidRDefault="00D642C7" w:rsidP="00D642C7">
            <w:pPr>
              <w:spacing w:after="0" w:line="240" w:lineRule="auto"/>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Жалобы адвокатов (по годам)</w:t>
            </w:r>
          </w:p>
        </w:tc>
        <w:tc>
          <w:tcPr>
            <w:tcW w:w="1006" w:type="dxa"/>
            <w:gridSpan w:val="6"/>
            <w:tcBorders>
              <w:top w:val="single" w:sz="8" w:space="0" w:color="auto"/>
              <w:left w:val="nil"/>
              <w:bottom w:val="single" w:sz="4" w:space="0" w:color="auto"/>
              <w:right w:val="single" w:sz="4" w:space="0" w:color="000000"/>
            </w:tcBorders>
            <w:shd w:val="clear" w:color="000000" w:fill="FDE9D9"/>
            <w:vAlign w:val="bottom"/>
            <w:hideMark/>
          </w:tcPr>
          <w:p w14:paraId="761AB7A9" w14:textId="77777777" w:rsidR="00D642C7" w:rsidRPr="00D642C7" w:rsidRDefault="00D642C7" w:rsidP="00D642C7">
            <w:pPr>
              <w:spacing w:after="0" w:line="240" w:lineRule="auto"/>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Представления начальника ГУ МЮ РФ по СПб (по годам)</w:t>
            </w:r>
          </w:p>
        </w:tc>
        <w:tc>
          <w:tcPr>
            <w:tcW w:w="1006" w:type="dxa"/>
            <w:gridSpan w:val="6"/>
            <w:tcBorders>
              <w:top w:val="single" w:sz="8" w:space="0" w:color="auto"/>
              <w:left w:val="nil"/>
              <w:bottom w:val="single" w:sz="4" w:space="0" w:color="auto"/>
              <w:right w:val="single" w:sz="4" w:space="0" w:color="000000"/>
            </w:tcBorders>
            <w:shd w:val="clear" w:color="000000" w:fill="E4DFEC"/>
            <w:vAlign w:val="bottom"/>
            <w:hideMark/>
          </w:tcPr>
          <w:p w14:paraId="7A04BB1D" w14:textId="77777777" w:rsidR="00D642C7" w:rsidRPr="00D642C7" w:rsidRDefault="00D642C7" w:rsidP="00D642C7">
            <w:pPr>
              <w:spacing w:after="0" w:line="240" w:lineRule="auto"/>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Представления вице-президента АП СПб (по годам)</w:t>
            </w:r>
          </w:p>
        </w:tc>
        <w:tc>
          <w:tcPr>
            <w:tcW w:w="1716" w:type="dxa"/>
            <w:gridSpan w:val="6"/>
            <w:tcBorders>
              <w:top w:val="single" w:sz="8" w:space="0" w:color="auto"/>
              <w:left w:val="nil"/>
              <w:bottom w:val="single" w:sz="4" w:space="0" w:color="auto"/>
              <w:right w:val="single" w:sz="4" w:space="0" w:color="000000"/>
            </w:tcBorders>
            <w:shd w:val="clear" w:color="000000" w:fill="FDE9D9"/>
            <w:noWrap/>
            <w:vAlign w:val="bottom"/>
            <w:hideMark/>
          </w:tcPr>
          <w:p w14:paraId="228B36F5" w14:textId="77777777" w:rsidR="00D642C7" w:rsidRPr="00D642C7" w:rsidRDefault="00D642C7" w:rsidP="00D642C7">
            <w:pPr>
              <w:spacing w:after="0" w:line="240" w:lineRule="auto"/>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Постановление суда (по годам)</w:t>
            </w:r>
          </w:p>
        </w:tc>
        <w:tc>
          <w:tcPr>
            <w:tcW w:w="1716" w:type="dxa"/>
            <w:gridSpan w:val="6"/>
            <w:tcBorders>
              <w:top w:val="nil"/>
              <w:left w:val="nil"/>
              <w:bottom w:val="single" w:sz="4" w:space="0" w:color="auto"/>
              <w:right w:val="single" w:sz="4" w:space="0" w:color="000000"/>
            </w:tcBorders>
            <w:shd w:val="clear" w:color="000000" w:fill="E4DFEC"/>
            <w:noWrap/>
            <w:vAlign w:val="bottom"/>
            <w:hideMark/>
          </w:tcPr>
          <w:p w14:paraId="51C80C60" w14:textId="77777777" w:rsidR="00D642C7" w:rsidRPr="00D642C7" w:rsidRDefault="00D642C7" w:rsidP="00D642C7">
            <w:pPr>
              <w:spacing w:after="0" w:line="240" w:lineRule="auto"/>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Сообщение суда (по годам)</w:t>
            </w:r>
          </w:p>
        </w:tc>
      </w:tr>
      <w:tr w:rsidR="00D642C7" w:rsidRPr="00D642C7" w14:paraId="33D02933" w14:textId="77777777" w:rsidTr="00D642C7">
        <w:trPr>
          <w:cantSplit/>
          <w:trHeight w:val="948"/>
          <w:tblHeader/>
        </w:trPr>
        <w:tc>
          <w:tcPr>
            <w:tcW w:w="287" w:type="dxa"/>
            <w:vMerge/>
            <w:tcBorders>
              <w:top w:val="single" w:sz="8" w:space="0" w:color="auto"/>
              <w:left w:val="single" w:sz="8" w:space="0" w:color="auto"/>
              <w:bottom w:val="single" w:sz="4" w:space="0" w:color="000000"/>
              <w:right w:val="single" w:sz="4" w:space="0" w:color="auto"/>
            </w:tcBorders>
            <w:vAlign w:val="center"/>
            <w:hideMark/>
          </w:tcPr>
          <w:p w14:paraId="5B3886C3"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p>
        </w:tc>
        <w:tc>
          <w:tcPr>
            <w:tcW w:w="588" w:type="dxa"/>
            <w:vMerge/>
            <w:tcBorders>
              <w:top w:val="single" w:sz="8" w:space="0" w:color="auto"/>
              <w:left w:val="single" w:sz="4" w:space="0" w:color="auto"/>
              <w:bottom w:val="single" w:sz="4" w:space="0" w:color="000000"/>
              <w:right w:val="single" w:sz="4" w:space="0" w:color="auto"/>
            </w:tcBorders>
            <w:vAlign w:val="center"/>
            <w:hideMark/>
          </w:tcPr>
          <w:p w14:paraId="2296C88D"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0D988E4F"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2004-2009</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3098324F"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2010-2011</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59CED0B9"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2012</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6E2A22BE"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2013</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6183D58C"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2014</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19A445E3"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2015</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4E19C9C4"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2004-2009</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4E5E35CD"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2010-2011</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0F42CBE6"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2012</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1094E28A"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2013</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3AC39383"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2014</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BFED816"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2015</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AB4B97A"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2004-2009</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23C7655"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2010-2011</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64945BD7"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2012</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A943375"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2013</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1286CCA6"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2014</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5865B82C"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2015</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1574ED8"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2004-2009</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1D788CA9"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2010-2011</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34B90138"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2012</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3870824F"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2013</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4F43D6AE"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2014</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88FC413"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2015</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E61F833"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2004-2009</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4F7B9A90"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2010-2011</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53E55E94"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2012</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16A2C8F"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2013</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013C26CC"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2014</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BA9001A"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2015</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1D75D4CB"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2004-2009</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4C712B9D"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2010-2011</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2CA304E5"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2012</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04FF9D63"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2013</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5D458A6C"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2014</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4FDC388F"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2015</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4E72B24C"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2004-2009</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12EDA1D"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2010-2011</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1D724F79"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2012</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455F8CA1"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2013</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7DA2D4C0"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2014</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6AC8C8E7" w14:textId="77777777" w:rsidR="00D642C7" w:rsidRPr="00D642C7" w:rsidRDefault="00D642C7" w:rsidP="00D642C7">
            <w:pPr>
              <w:spacing w:after="0" w:line="240" w:lineRule="auto"/>
              <w:ind w:left="113" w:right="113"/>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2015</w:t>
            </w:r>
          </w:p>
        </w:tc>
      </w:tr>
      <w:tr w:rsidR="00D642C7" w:rsidRPr="00D642C7" w14:paraId="44C94DD4"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53C956ED"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I</w:t>
            </w:r>
          </w:p>
        </w:tc>
        <w:tc>
          <w:tcPr>
            <w:tcW w:w="9053" w:type="dxa"/>
            <w:gridSpan w:val="43"/>
            <w:tcBorders>
              <w:top w:val="single" w:sz="4" w:space="0" w:color="auto"/>
              <w:left w:val="nil"/>
              <w:bottom w:val="single" w:sz="4" w:space="0" w:color="auto"/>
              <w:right w:val="single" w:sz="4" w:space="0" w:color="000000"/>
            </w:tcBorders>
            <w:shd w:val="clear" w:color="auto" w:fill="auto"/>
            <w:noWrap/>
            <w:vAlign w:val="bottom"/>
            <w:hideMark/>
          </w:tcPr>
          <w:p w14:paraId="6E18B449" w14:textId="77777777" w:rsidR="00D642C7" w:rsidRPr="00D642C7" w:rsidRDefault="00D642C7" w:rsidP="00D642C7">
            <w:pPr>
              <w:spacing w:after="0" w:line="240" w:lineRule="auto"/>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О наличии в действиях (бездействии) адвоката нарушения норм законодательства об адвокатской деятельности и адвокатуре и (или) КПЭА о неисполнении или ненадлежащем исполнении им своих</w:t>
            </w:r>
          </w:p>
        </w:tc>
      </w:tr>
      <w:tr w:rsidR="00D642C7" w:rsidRPr="00D642C7" w14:paraId="37A1029A"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79BB9AD9"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 </w:t>
            </w:r>
          </w:p>
        </w:tc>
        <w:tc>
          <w:tcPr>
            <w:tcW w:w="9053" w:type="dxa"/>
            <w:gridSpan w:val="43"/>
            <w:tcBorders>
              <w:top w:val="single" w:sz="4" w:space="0" w:color="auto"/>
              <w:left w:val="nil"/>
              <w:bottom w:val="single" w:sz="4" w:space="0" w:color="auto"/>
              <w:right w:val="single" w:sz="4" w:space="0" w:color="000000"/>
            </w:tcBorders>
            <w:shd w:val="clear" w:color="auto" w:fill="auto"/>
            <w:noWrap/>
            <w:vAlign w:val="bottom"/>
            <w:hideMark/>
          </w:tcPr>
          <w:p w14:paraId="2D30790F" w14:textId="77777777" w:rsidR="00D642C7" w:rsidRPr="00D642C7" w:rsidRDefault="00D642C7" w:rsidP="00D642C7">
            <w:pPr>
              <w:spacing w:after="0" w:line="240" w:lineRule="auto"/>
              <w:rPr>
                <w:rFonts w:ascii="Times New Roman" w:eastAsia="Times New Roman" w:hAnsi="Times New Roman" w:cs="Times New Roman"/>
                <w:i/>
                <w:iCs/>
                <w:color w:val="000000"/>
                <w:sz w:val="18"/>
                <w:szCs w:val="18"/>
                <w:lang w:eastAsia="ru-RU"/>
              </w:rPr>
            </w:pPr>
            <w:r w:rsidRPr="00D642C7">
              <w:rPr>
                <w:rFonts w:ascii="Times New Roman" w:eastAsia="Times New Roman" w:hAnsi="Times New Roman" w:cs="Times New Roman"/>
                <w:i/>
                <w:iCs/>
                <w:color w:val="000000"/>
                <w:sz w:val="18"/>
                <w:szCs w:val="18"/>
                <w:lang w:eastAsia="ru-RU"/>
              </w:rPr>
              <w:t>По видам взыскания:</w:t>
            </w:r>
          </w:p>
        </w:tc>
      </w:tr>
      <w:tr w:rsidR="00D642C7" w:rsidRPr="00D642C7" w14:paraId="631EBBC0" w14:textId="77777777" w:rsidTr="00D642C7">
        <w:trPr>
          <w:cantSplit/>
          <w:trHeight w:val="892"/>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36ED92BB"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w:t>
            </w:r>
          </w:p>
        </w:tc>
        <w:tc>
          <w:tcPr>
            <w:tcW w:w="588" w:type="dxa"/>
            <w:tcBorders>
              <w:top w:val="nil"/>
              <w:left w:val="nil"/>
              <w:bottom w:val="single" w:sz="4" w:space="0" w:color="auto"/>
              <w:right w:val="single" w:sz="4" w:space="0" w:color="auto"/>
            </w:tcBorders>
            <w:shd w:val="clear" w:color="auto" w:fill="auto"/>
            <w:noWrap/>
            <w:vAlign w:val="bottom"/>
            <w:hideMark/>
          </w:tcPr>
          <w:p w14:paraId="5322E008"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замечание</w:t>
            </w:r>
          </w:p>
        </w:tc>
        <w:tc>
          <w:tcPr>
            <w:tcW w:w="246" w:type="dxa"/>
            <w:tcBorders>
              <w:top w:val="nil"/>
              <w:left w:val="nil"/>
              <w:bottom w:val="single" w:sz="4" w:space="0" w:color="auto"/>
              <w:right w:val="single" w:sz="4" w:space="0" w:color="auto"/>
            </w:tcBorders>
            <w:shd w:val="clear" w:color="auto" w:fill="auto"/>
            <w:textDirection w:val="btLr"/>
            <w:vAlign w:val="bottom"/>
            <w:hideMark/>
          </w:tcPr>
          <w:p w14:paraId="7BF9736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192</w:t>
            </w:r>
          </w:p>
        </w:tc>
        <w:tc>
          <w:tcPr>
            <w:tcW w:w="246" w:type="dxa"/>
            <w:tcBorders>
              <w:top w:val="nil"/>
              <w:left w:val="nil"/>
              <w:bottom w:val="single" w:sz="4" w:space="0" w:color="auto"/>
              <w:right w:val="single" w:sz="4" w:space="0" w:color="auto"/>
            </w:tcBorders>
            <w:shd w:val="clear" w:color="auto" w:fill="auto"/>
            <w:textDirection w:val="btLr"/>
            <w:vAlign w:val="bottom"/>
            <w:hideMark/>
          </w:tcPr>
          <w:p w14:paraId="2BCD818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152</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05EFC23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12</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59F9553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31</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4D48395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66CD78B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32</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39C7C0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37</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54E6B2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13</w:t>
            </w:r>
          </w:p>
        </w:tc>
        <w:tc>
          <w:tcPr>
            <w:tcW w:w="129" w:type="dxa"/>
            <w:tcBorders>
              <w:top w:val="nil"/>
              <w:left w:val="nil"/>
              <w:bottom w:val="single" w:sz="4" w:space="0" w:color="auto"/>
              <w:right w:val="single" w:sz="4" w:space="0" w:color="auto"/>
            </w:tcBorders>
            <w:shd w:val="clear" w:color="000000" w:fill="CCFFFF"/>
            <w:noWrap/>
            <w:textDirection w:val="btLr"/>
            <w:vAlign w:val="bottom"/>
            <w:hideMark/>
          </w:tcPr>
          <w:p w14:paraId="3C70F4D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546E58E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9</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2855DD4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117BA1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64A425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69E002D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51D99B0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41E0B0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2F98F19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1978171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F1B089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13</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B25D2B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351176F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7A0ED72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2661983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91938B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7A2A4C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60</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598DC6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104</w:t>
            </w:r>
          </w:p>
        </w:tc>
        <w:tc>
          <w:tcPr>
            <w:tcW w:w="129" w:type="dxa"/>
            <w:tcBorders>
              <w:top w:val="nil"/>
              <w:left w:val="nil"/>
              <w:bottom w:val="single" w:sz="4" w:space="0" w:color="auto"/>
              <w:right w:val="single" w:sz="4" w:space="0" w:color="auto"/>
            </w:tcBorders>
            <w:shd w:val="clear" w:color="000000" w:fill="CCFFFF"/>
            <w:noWrap/>
            <w:textDirection w:val="btLr"/>
            <w:vAlign w:val="bottom"/>
            <w:hideMark/>
          </w:tcPr>
          <w:p w14:paraId="744D5C3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56D8D97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14</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81C934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5B4C240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24</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130FE53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23</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63D8FDF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9</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1693D32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40188AF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0898BD2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669CCE8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8AB7FE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59</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5655EA7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22</w:t>
            </w:r>
          </w:p>
        </w:tc>
        <w:tc>
          <w:tcPr>
            <w:tcW w:w="216" w:type="dxa"/>
            <w:tcBorders>
              <w:top w:val="nil"/>
              <w:left w:val="nil"/>
              <w:bottom w:val="single" w:sz="4" w:space="0" w:color="auto"/>
              <w:right w:val="single" w:sz="4" w:space="0" w:color="auto"/>
            </w:tcBorders>
            <w:shd w:val="clear" w:color="000000" w:fill="CCFFFF"/>
            <w:noWrap/>
            <w:textDirection w:val="btLr"/>
            <w:vAlign w:val="bottom"/>
            <w:hideMark/>
          </w:tcPr>
          <w:p w14:paraId="3910267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3BA0007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216" w:type="dxa"/>
            <w:tcBorders>
              <w:top w:val="nil"/>
              <w:left w:val="nil"/>
              <w:bottom w:val="single" w:sz="4" w:space="0" w:color="auto"/>
              <w:right w:val="nil"/>
            </w:tcBorders>
            <w:shd w:val="clear" w:color="000000" w:fill="FDE9D9"/>
            <w:noWrap/>
            <w:textDirection w:val="btLr"/>
            <w:vAlign w:val="bottom"/>
            <w:hideMark/>
          </w:tcPr>
          <w:p w14:paraId="043EA44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723129D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r>
      <w:tr w:rsidR="00D642C7" w:rsidRPr="00D642C7" w14:paraId="0C2AA2C3" w14:textId="77777777" w:rsidTr="00D642C7">
        <w:trPr>
          <w:cantSplit/>
          <w:trHeight w:val="565"/>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2D1599D4"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2</w:t>
            </w:r>
          </w:p>
        </w:tc>
        <w:tc>
          <w:tcPr>
            <w:tcW w:w="588" w:type="dxa"/>
            <w:tcBorders>
              <w:top w:val="nil"/>
              <w:left w:val="nil"/>
              <w:bottom w:val="single" w:sz="4" w:space="0" w:color="auto"/>
              <w:right w:val="single" w:sz="4" w:space="0" w:color="auto"/>
            </w:tcBorders>
            <w:shd w:val="clear" w:color="auto" w:fill="auto"/>
            <w:noWrap/>
            <w:vAlign w:val="bottom"/>
            <w:hideMark/>
          </w:tcPr>
          <w:p w14:paraId="30BB3521"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предупреждение</w:t>
            </w:r>
          </w:p>
        </w:tc>
        <w:tc>
          <w:tcPr>
            <w:tcW w:w="246" w:type="dxa"/>
            <w:tcBorders>
              <w:top w:val="nil"/>
              <w:left w:val="nil"/>
              <w:bottom w:val="single" w:sz="4" w:space="0" w:color="auto"/>
              <w:right w:val="single" w:sz="4" w:space="0" w:color="auto"/>
            </w:tcBorders>
            <w:shd w:val="clear" w:color="auto" w:fill="auto"/>
            <w:textDirection w:val="btLr"/>
            <w:vAlign w:val="bottom"/>
            <w:hideMark/>
          </w:tcPr>
          <w:p w14:paraId="18F2080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179</w:t>
            </w:r>
          </w:p>
        </w:tc>
        <w:tc>
          <w:tcPr>
            <w:tcW w:w="246" w:type="dxa"/>
            <w:tcBorders>
              <w:top w:val="nil"/>
              <w:left w:val="nil"/>
              <w:bottom w:val="single" w:sz="4" w:space="0" w:color="auto"/>
              <w:right w:val="single" w:sz="4" w:space="0" w:color="auto"/>
            </w:tcBorders>
            <w:shd w:val="clear" w:color="auto" w:fill="auto"/>
            <w:textDirection w:val="btLr"/>
            <w:vAlign w:val="bottom"/>
            <w:hideMark/>
          </w:tcPr>
          <w:p w14:paraId="182AFAF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129</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43EAAA5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17</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1C950EC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23</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1D643C2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32</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2964CB4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19</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1AD67F1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63</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1D56BB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32</w:t>
            </w:r>
          </w:p>
        </w:tc>
        <w:tc>
          <w:tcPr>
            <w:tcW w:w="129" w:type="dxa"/>
            <w:tcBorders>
              <w:top w:val="nil"/>
              <w:left w:val="nil"/>
              <w:bottom w:val="single" w:sz="4" w:space="0" w:color="auto"/>
              <w:right w:val="single" w:sz="4" w:space="0" w:color="auto"/>
            </w:tcBorders>
            <w:shd w:val="clear" w:color="000000" w:fill="CCFFFF"/>
            <w:noWrap/>
            <w:textDirection w:val="btLr"/>
            <w:vAlign w:val="bottom"/>
            <w:hideMark/>
          </w:tcPr>
          <w:p w14:paraId="639242B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7D1559C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3721896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1CA0D5C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9</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61356D2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9A9972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5A17DA0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60132C5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A9990A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504F183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56166C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4B1986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2C2F3C7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B2EA34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373AA7A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603F32E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3906AF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39</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6651FB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79</w:t>
            </w:r>
          </w:p>
        </w:tc>
        <w:tc>
          <w:tcPr>
            <w:tcW w:w="129" w:type="dxa"/>
            <w:tcBorders>
              <w:top w:val="nil"/>
              <w:left w:val="nil"/>
              <w:bottom w:val="single" w:sz="4" w:space="0" w:color="auto"/>
              <w:right w:val="single" w:sz="4" w:space="0" w:color="auto"/>
            </w:tcBorders>
            <w:shd w:val="clear" w:color="000000" w:fill="CCFFFF"/>
            <w:noWrap/>
            <w:textDirection w:val="btLr"/>
            <w:vAlign w:val="bottom"/>
            <w:hideMark/>
          </w:tcPr>
          <w:p w14:paraId="707D6A3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165FD00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74BCDB6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19</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C3930F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09176E9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33</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62FA2C9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328D43E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7072740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71D9B6C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484533A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1DC4FC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28</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1BEDA6F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9</w:t>
            </w:r>
          </w:p>
        </w:tc>
        <w:tc>
          <w:tcPr>
            <w:tcW w:w="216" w:type="dxa"/>
            <w:tcBorders>
              <w:top w:val="nil"/>
              <w:left w:val="nil"/>
              <w:bottom w:val="single" w:sz="4" w:space="0" w:color="auto"/>
              <w:right w:val="single" w:sz="4" w:space="0" w:color="auto"/>
            </w:tcBorders>
            <w:shd w:val="clear" w:color="000000" w:fill="CCFFFF"/>
            <w:noWrap/>
            <w:textDirection w:val="btLr"/>
            <w:vAlign w:val="bottom"/>
            <w:hideMark/>
          </w:tcPr>
          <w:p w14:paraId="072C110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409505B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nil"/>
            </w:tcBorders>
            <w:shd w:val="clear" w:color="000000" w:fill="FDE9D9"/>
            <w:noWrap/>
            <w:textDirection w:val="btLr"/>
            <w:vAlign w:val="bottom"/>
            <w:hideMark/>
          </w:tcPr>
          <w:p w14:paraId="300919B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682C725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r>
      <w:tr w:rsidR="00D642C7" w:rsidRPr="00D642C7" w14:paraId="0447F1BF" w14:textId="77777777" w:rsidTr="00D642C7">
        <w:trPr>
          <w:cantSplit/>
          <w:trHeight w:val="489"/>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5AB2C6B0"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3</w:t>
            </w:r>
          </w:p>
        </w:tc>
        <w:tc>
          <w:tcPr>
            <w:tcW w:w="588" w:type="dxa"/>
            <w:tcBorders>
              <w:top w:val="nil"/>
              <w:left w:val="nil"/>
              <w:bottom w:val="single" w:sz="4" w:space="0" w:color="auto"/>
              <w:right w:val="single" w:sz="4" w:space="0" w:color="auto"/>
            </w:tcBorders>
            <w:shd w:val="clear" w:color="auto" w:fill="auto"/>
            <w:noWrap/>
            <w:vAlign w:val="bottom"/>
            <w:hideMark/>
          </w:tcPr>
          <w:p w14:paraId="177D4274"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прекращение статуса</w:t>
            </w:r>
          </w:p>
        </w:tc>
        <w:tc>
          <w:tcPr>
            <w:tcW w:w="246" w:type="dxa"/>
            <w:tcBorders>
              <w:top w:val="nil"/>
              <w:left w:val="nil"/>
              <w:bottom w:val="single" w:sz="4" w:space="0" w:color="auto"/>
              <w:right w:val="single" w:sz="4" w:space="0" w:color="auto"/>
            </w:tcBorders>
            <w:shd w:val="clear" w:color="auto" w:fill="auto"/>
            <w:textDirection w:val="btLr"/>
            <w:vAlign w:val="bottom"/>
            <w:hideMark/>
          </w:tcPr>
          <w:p w14:paraId="3B6B20E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82</w:t>
            </w:r>
          </w:p>
        </w:tc>
        <w:tc>
          <w:tcPr>
            <w:tcW w:w="246" w:type="dxa"/>
            <w:tcBorders>
              <w:top w:val="nil"/>
              <w:left w:val="nil"/>
              <w:bottom w:val="single" w:sz="4" w:space="0" w:color="auto"/>
              <w:right w:val="single" w:sz="4" w:space="0" w:color="auto"/>
            </w:tcBorders>
            <w:shd w:val="clear" w:color="auto" w:fill="auto"/>
            <w:textDirection w:val="btLr"/>
            <w:vAlign w:val="bottom"/>
            <w:hideMark/>
          </w:tcPr>
          <w:p w14:paraId="17DAF43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74</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45D702A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648E588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28</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43E6F6E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25</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E9BD1A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23</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AC7525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1BAF409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14</w:t>
            </w:r>
          </w:p>
        </w:tc>
        <w:tc>
          <w:tcPr>
            <w:tcW w:w="129" w:type="dxa"/>
            <w:tcBorders>
              <w:top w:val="nil"/>
              <w:left w:val="nil"/>
              <w:bottom w:val="single" w:sz="4" w:space="0" w:color="auto"/>
              <w:right w:val="single" w:sz="4" w:space="0" w:color="auto"/>
            </w:tcBorders>
            <w:shd w:val="clear" w:color="000000" w:fill="CCFFFF"/>
            <w:noWrap/>
            <w:textDirection w:val="btLr"/>
            <w:vAlign w:val="bottom"/>
            <w:hideMark/>
          </w:tcPr>
          <w:p w14:paraId="2D4E421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E4A46A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11</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7284FD0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8</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2ED0F7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B778BD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43DA7A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4C56847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E25BE2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78FC929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C9196E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4858191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6C6EE5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48B1F31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6DC7ACD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203DCA9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D927FB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83B50E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12</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169C50D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57</w:t>
            </w:r>
          </w:p>
        </w:tc>
        <w:tc>
          <w:tcPr>
            <w:tcW w:w="129" w:type="dxa"/>
            <w:tcBorders>
              <w:top w:val="nil"/>
              <w:left w:val="nil"/>
              <w:bottom w:val="single" w:sz="4" w:space="0" w:color="auto"/>
              <w:right w:val="single" w:sz="4" w:space="0" w:color="auto"/>
            </w:tcBorders>
            <w:shd w:val="clear" w:color="000000" w:fill="CCFFFF"/>
            <w:noWrap/>
            <w:textDirection w:val="btLr"/>
            <w:vAlign w:val="bottom"/>
            <w:hideMark/>
          </w:tcPr>
          <w:p w14:paraId="05D7141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72B709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17</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488BBC8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33CB84A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20</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1AD6BD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150FCBA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1A04EC1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49E1CBB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7651803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2FB0185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11A3A11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4D67F27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CCFFFF"/>
            <w:noWrap/>
            <w:textDirection w:val="btLr"/>
            <w:vAlign w:val="bottom"/>
            <w:hideMark/>
          </w:tcPr>
          <w:p w14:paraId="27CE2D9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2BB758E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nil"/>
            </w:tcBorders>
            <w:shd w:val="clear" w:color="000000" w:fill="FDE9D9"/>
            <w:noWrap/>
            <w:textDirection w:val="btLr"/>
            <w:vAlign w:val="bottom"/>
            <w:hideMark/>
          </w:tcPr>
          <w:p w14:paraId="33D9D94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47723AD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r>
      <w:tr w:rsidR="00D642C7" w:rsidRPr="00D642C7" w14:paraId="0EAAE517" w14:textId="77777777" w:rsidTr="00D642C7">
        <w:trPr>
          <w:cantSplit/>
          <w:trHeight w:val="583"/>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5711E33C"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I.1</w:t>
            </w:r>
          </w:p>
        </w:tc>
        <w:tc>
          <w:tcPr>
            <w:tcW w:w="588" w:type="dxa"/>
            <w:tcBorders>
              <w:top w:val="nil"/>
              <w:left w:val="nil"/>
              <w:bottom w:val="single" w:sz="4" w:space="0" w:color="auto"/>
              <w:right w:val="single" w:sz="4" w:space="0" w:color="auto"/>
            </w:tcBorders>
            <w:shd w:val="clear" w:color="auto" w:fill="auto"/>
            <w:noWrap/>
            <w:vAlign w:val="bottom"/>
            <w:hideMark/>
          </w:tcPr>
          <w:p w14:paraId="64474D23" w14:textId="77777777" w:rsidR="00D642C7" w:rsidRPr="00D642C7" w:rsidRDefault="00D642C7" w:rsidP="00D642C7">
            <w:pPr>
              <w:spacing w:after="0" w:line="240" w:lineRule="auto"/>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Итого</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1E67177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453</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73FC5C0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355</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3363D8B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39</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187E436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82</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3EEC3BC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67</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7BE231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74</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4546B5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5A5CCF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59</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54B588C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534C509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35</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31BBBF9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22</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AB0DEF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E657F0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6C7AB6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45066EA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2D08C6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35A850E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1534417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10C0A87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29</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4A0B60C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318B943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18</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52C111F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0</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3DAF55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0</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1203D95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8B4947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111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2AFD71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240</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2EDA987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1317FFA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36</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1AB75BC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37</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749687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51</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6388DE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62</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62A851A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16</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6E52184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0</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5E79A7F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7C2CAE1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591F13D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1848687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93</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CDD26E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32</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3B2B2FA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8</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02D1216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w:t>
            </w:r>
          </w:p>
        </w:tc>
        <w:tc>
          <w:tcPr>
            <w:tcW w:w="216" w:type="dxa"/>
            <w:tcBorders>
              <w:top w:val="nil"/>
              <w:left w:val="nil"/>
              <w:bottom w:val="single" w:sz="4" w:space="0" w:color="auto"/>
              <w:right w:val="nil"/>
            </w:tcBorders>
            <w:shd w:val="clear" w:color="000000" w:fill="FDE9D9"/>
            <w:noWrap/>
            <w:textDirection w:val="btLr"/>
            <w:vAlign w:val="bottom"/>
            <w:hideMark/>
          </w:tcPr>
          <w:p w14:paraId="2BFAEAD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5410416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r>
      <w:tr w:rsidR="00D642C7" w:rsidRPr="00D642C7" w14:paraId="543CD7CB"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4D236BD0"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I.2</w:t>
            </w:r>
          </w:p>
        </w:tc>
        <w:tc>
          <w:tcPr>
            <w:tcW w:w="588" w:type="dxa"/>
            <w:tcBorders>
              <w:top w:val="nil"/>
              <w:left w:val="nil"/>
              <w:bottom w:val="single" w:sz="4" w:space="0" w:color="auto"/>
              <w:right w:val="single" w:sz="4" w:space="0" w:color="auto"/>
            </w:tcBorders>
            <w:shd w:val="clear" w:color="000000" w:fill="DCE6F1"/>
            <w:noWrap/>
            <w:vAlign w:val="bottom"/>
            <w:hideMark/>
          </w:tcPr>
          <w:p w14:paraId="62EBD6D6" w14:textId="77777777" w:rsidR="00D642C7" w:rsidRPr="00D642C7" w:rsidRDefault="00D642C7" w:rsidP="00D642C7">
            <w:pPr>
              <w:spacing w:after="0" w:line="240" w:lineRule="auto"/>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За весь период (стр. I.1)</w:t>
            </w:r>
          </w:p>
        </w:tc>
        <w:tc>
          <w:tcPr>
            <w:tcW w:w="1009"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0C9DCC80"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1070</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1CBB0E8A"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292</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4F2974E9"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16</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0476F201"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53</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622EBE4B"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476</w:t>
            </w:r>
          </w:p>
        </w:tc>
        <w:tc>
          <w:tcPr>
            <w:tcW w:w="171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36472A59"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85</w:t>
            </w:r>
          </w:p>
        </w:tc>
        <w:tc>
          <w:tcPr>
            <w:tcW w:w="171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63306FC6"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148</w:t>
            </w:r>
          </w:p>
        </w:tc>
      </w:tr>
      <w:tr w:rsidR="00D642C7" w:rsidRPr="00D642C7" w14:paraId="40364CD0"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3D2F70EC"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II</w:t>
            </w:r>
          </w:p>
        </w:tc>
        <w:tc>
          <w:tcPr>
            <w:tcW w:w="9053" w:type="dxa"/>
            <w:gridSpan w:val="43"/>
            <w:tcBorders>
              <w:top w:val="single" w:sz="4" w:space="0" w:color="auto"/>
              <w:left w:val="nil"/>
              <w:bottom w:val="single" w:sz="4" w:space="0" w:color="auto"/>
              <w:right w:val="single" w:sz="4" w:space="0" w:color="000000"/>
            </w:tcBorders>
            <w:shd w:val="clear" w:color="auto" w:fill="auto"/>
            <w:noWrap/>
            <w:vAlign w:val="bottom"/>
            <w:hideMark/>
          </w:tcPr>
          <w:p w14:paraId="600BCFF8" w14:textId="77777777" w:rsidR="00D642C7" w:rsidRPr="00D642C7" w:rsidRDefault="00D642C7" w:rsidP="00D642C7">
            <w:pPr>
              <w:spacing w:after="0" w:line="240" w:lineRule="auto"/>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О прекращении дисциплинарного производства в отношении адвоката</w:t>
            </w:r>
          </w:p>
        </w:tc>
      </w:tr>
      <w:tr w:rsidR="00D642C7" w:rsidRPr="00D642C7" w14:paraId="302F818D"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7E2D9ABB"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 </w:t>
            </w:r>
          </w:p>
        </w:tc>
        <w:tc>
          <w:tcPr>
            <w:tcW w:w="9053" w:type="dxa"/>
            <w:gridSpan w:val="43"/>
            <w:tcBorders>
              <w:top w:val="single" w:sz="4" w:space="0" w:color="auto"/>
              <w:left w:val="nil"/>
              <w:bottom w:val="single" w:sz="4" w:space="0" w:color="auto"/>
              <w:right w:val="single" w:sz="4" w:space="0" w:color="000000"/>
            </w:tcBorders>
            <w:shd w:val="clear" w:color="auto" w:fill="auto"/>
            <w:noWrap/>
            <w:vAlign w:val="bottom"/>
            <w:hideMark/>
          </w:tcPr>
          <w:p w14:paraId="3695E99A" w14:textId="77777777" w:rsidR="00D642C7" w:rsidRPr="00D642C7" w:rsidRDefault="00D642C7" w:rsidP="00D642C7">
            <w:pPr>
              <w:spacing w:after="0" w:line="240" w:lineRule="auto"/>
              <w:rPr>
                <w:rFonts w:ascii="Times New Roman" w:eastAsia="Times New Roman" w:hAnsi="Times New Roman" w:cs="Times New Roman"/>
                <w:i/>
                <w:iCs/>
                <w:color w:val="000000"/>
                <w:sz w:val="18"/>
                <w:szCs w:val="18"/>
                <w:lang w:eastAsia="ru-RU"/>
              </w:rPr>
            </w:pPr>
            <w:r w:rsidRPr="00D642C7">
              <w:rPr>
                <w:rFonts w:ascii="Times New Roman" w:eastAsia="Times New Roman" w:hAnsi="Times New Roman" w:cs="Times New Roman"/>
                <w:i/>
                <w:iCs/>
                <w:color w:val="000000"/>
                <w:sz w:val="18"/>
                <w:szCs w:val="18"/>
                <w:lang w:eastAsia="ru-RU"/>
              </w:rPr>
              <w:t>Из них вследствие:</w:t>
            </w:r>
          </w:p>
        </w:tc>
      </w:tr>
      <w:tr w:rsidR="00D642C7" w:rsidRPr="00D642C7" w14:paraId="62E312E3"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2989D870"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w:t>
            </w:r>
          </w:p>
        </w:tc>
        <w:tc>
          <w:tcPr>
            <w:tcW w:w="9053" w:type="dxa"/>
            <w:gridSpan w:val="43"/>
            <w:tcBorders>
              <w:top w:val="single" w:sz="4" w:space="0" w:color="auto"/>
              <w:left w:val="nil"/>
              <w:bottom w:val="single" w:sz="4" w:space="0" w:color="auto"/>
              <w:right w:val="single" w:sz="4" w:space="0" w:color="000000"/>
            </w:tcBorders>
            <w:shd w:val="clear" w:color="auto" w:fill="auto"/>
            <w:noWrap/>
            <w:vAlign w:val="bottom"/>
            <w:hideMark/>
          </w:tcPr>
          <w:p w14:paraId="28410ED7"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отсутствия в действиях (бездействии) адвоката нарушения норм законодательства об адвокатской деятельности и адвокатуре и (или) КПЭА либо вследствие надлежащего своих обязанностей перед доверителем или адвокатской палатой исполнения им своих обязанностей перед доверителем или адвокатской палатой</w:t>
            </w:r>
          </w:p>
        </w:tc>
      </w:tr>
      <w:tr w:rsidR="00D642C7" w:rsidRPr="00D642C7" w14:paraId="52ED3FBC" w14:textId="77777777" w:rsidTr="00D642C7">
        <w:trPr>
          <w:cantSplit/>
          <w:trHeight w:val="745"/>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3C5884ED"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lastRenderedPageBreak/>
              <w:t> </w:t>
            </w:r>
          </w:p>
        </w:tc>
        <w:tc>
          <w:tcPr>
            <w:tcW w:w="588" w:type="dxa"/>
            <w:tcBorders>
              <w:top w:val="nil"/>
              <w:left w:val="nil"/>
              <w:bottom w:val="single" w:sz="4" w:space="0" w:color="auto"/>
              <w:right w:val="single" w:sz="4" w:space="0" w:color="auto"/>
            </w:tcBorders>
            <w:shd w:val="clear" w:color="auto" w:fill="auto"/>
            <w:noWrap/>
            <w:vAlign w:val="bottom"/>
            <w:hideMark/>
          </w:tcPr>
          <w:p w14:paraId="2AF0589B" w14:textId="77777777" w:rsidR="00D642C7" w:rsidRPr="00D642C7" w:rsidRDefault="00D642C7" w:rsidP="00D642C7">
            <w:pPr>
              <w:spacing w:after="0" w:line="240" w:lineRule="auto"/>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61840A5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340</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218DE29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117</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5B3A375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33</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6369A37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16</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66B152D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9</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3BC4D66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963144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157</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90CB05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48</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36D6ED2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6E55A7D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6714004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55B674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1E96E81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8</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1E5187A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38CDE35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4D9759F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426459D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1ED83F0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68F72E9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23</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6DC3F78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11</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11FCD71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BD4FC7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24E5B93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1BFF735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1F8637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45</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10D838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16</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1E7CD3E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35DAEFC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2B2EA15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36EFF82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F0F7B1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53</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7FF2A89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12</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1B3A139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1E0DD82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142928C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0A0E3C6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5F2EFFC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54</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918158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27</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1BFF469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2B43170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216" w:type="dxa"/>
            <w:tcBorders>
              <w:top w:val="nil"/>
              <w:left w:val="nil"/>
              <w:bottom w:val="single" w:sz="4" w:space="0" w:color="auto"/>
              <w:right w:val="nil"/>
            </w:tcBorders>
            <w:shd w:val="clear" w:color="000000" w:fill="FDE9D9"/>
            <w:noWrap/>
            <w:textDirection w:val="btLr"/>
            <w:vAlign w:val="bottom"/>
            <w:hideMark/>
          </w:tcPr>
          <w:p w14:paraId="47D7F03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4226508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r>
      <w:tr w:rsidR="00D642C7" w:rsidRPr="00D642C7" w14:paraId="12333176"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72B2FB91"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2</w:t>
            </w:r>
          </w:p>
        </w:tc>
        <w:tc>
          <w:tcPr>
            <w:tcW w:w="9053" w:type="dxa"/>
            <w:gridSpan w:val="43"/>
            <w:tcBorders>
              <w:top w:val="single" w:sz="4" w:space="0" w:color="auto"/>
              <w:left w:val="nil"/>
              <w:bottom w:val="single" w:sz="4" w:space="0" w:color="auto"/>
              <w:right w:val="single" w:sz="4" w:space="0" w:color="000000"/>
            </w:tcBorders>
            <w:shd w:val="clear" w:color="auto" w:fill="auto"/>
            <w:noWrap/>
            <w:vAlign w:val="bottom"/>
            <w:hideMark/>
          </w:tcPr>
          <w:p w14:paraId="5769D592"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отзыва жалобы, представления, сообщения либо примирения лица, подавшего жалобу, и адвоката</w:t>
            </w:r>
          </w:p>
        </w:tc>
      </w:tr>
      <w:tr w:rsidR="00D642C7" w:rsidRPr="00D642C7" w14:paraId="78C7C223" w14:textId="77777777" w:rsidTr="00D642C7">
        <w:trPr>
          <w:cantSplit/>
          <w:trHeight w:val="675"/>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50FD332A"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 </w:t>
            </w:r>
          </w:p>
        </w:tc>
        <w:tc>
          <w:tcPr>
            <w:tcW w:w="588" w:type="dxa"/>
            <w:tcBorders>
              <w:top w:val="nil"/>
              <w:left w:val="nil"/>
              <w:bottom w:val="single" w:sz="4" w:space="0" w:color="auto"/>
              <w:right w:val="single" w:sz="4" w:space="0" w:color="auto"/>
            </w:tcBorders>
            <w:shd w:val="clear" w:color="auto" w:fill="auto"/>
            <w:noWrap/>
            <w:vAlign w:val="bottom"/>
            <w:hideMark/>
          </w:tcPr>
          <w:p w14:paraId="1CA0AE0C" w14:textId="77777777" w:rsidR="00D642C7" w:rsidRPr="00D642C7" w:rsidRDefault="00D642C7" w:rsidP="00D642C7">
            <w:pPr>
              <w:spacing w:after="0" w:line="240" w:lineRule="auto"/>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5B41C96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47</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05D7E2A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461F455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38B4BDB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08DE6FB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5870AAB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551927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33</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56C6EE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11</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3BE6F95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6F7861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00E12A1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5919154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2529CA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650F07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0A25BC6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64B8A31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1A5578A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5C01991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445A268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185AEF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1096E97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0888487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6F51A25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29CE205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63BBE57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A5E54E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4FECF45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5067A60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3359E36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1A76372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442F486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64F9AB2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5928BEA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0B27F12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165C2EA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6975A3D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611A4DC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4926EF1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75AEFB6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54EE90A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nil"/>
            </w:tcBorders>
            <w:shd w:val="clear" w:color="000000" w:fill="FDE9D9"/>
            <w:noWrap/>
            <w:textDirection w:val="btLr"/>
            <w:vAlign w:val="bottom"/>
            <w:hideMark/>
          </w:tcPr>
          <w:p w14:paraId="5F303D6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58B026A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r>
      <w:tr w:rsidR="00D642C7" w:rsidRPr="00D642C7" w14:paraId="7FA94943"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226FA104"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3</w:t>
            </w:r>
          </w:p>
        </w:tc>
        <w:tc>
          <w:tcPr>
            <w:tcW w:w="9053" w:type="dxa"/>
            <w:gridSpan w:val="43"/>
            <w:tcBorders>
              <w:top w:val="single" w:sz="4" w:space="0" w:color="auto"/>
              <w:left w:val="nil"/>
              <w:bottom w:val="single" w:sz="4" w:space="0" w:color="auto"/>
              <w:right w:val="single" w:sz="4" w:space="0" w:color="000000"/>
            </w:tcBorders>
            <w:shd w:val="clear" w:color="auto" w:fill="auto"/>
            <w:noWrap/>
            <w:vAlign w:val="bottom"/>
            <w:hideMark/>
          </w:tcPr>
          <w:p w14:paraId="2F80EA4D"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истечения сроков применения мер дисциплинарной ответственности, обнаружившегося</w:t>
            </w:r>
          </w:p>
        </w:tc>
      </w:tr>
      <w:tr w:rsidR="00D642C7" w:rsidRPr="00D642C7" w14:paraId="1F20EC3B" w14:textId="77777777" w:rsidTr="00D642C7">
        <w:trPr>
          <w:cantSplit/>
          <w:trHeight w:val="533"/>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1C6C7F83"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 </w:t>
            </w:r>
          </w:p>
        </w:tc>
        <w:tc>
          <w:tcPr>
            <w:tcW w:w="588" w:type="dxa"/>
            <w:tcBorders>
              <w:top w:val="nil"/>
              <w:left w:val="nil"/>
              <w:bottom w:val="single" w:sz="4" w:space="0" w:color="auto"/>
              <w:right w:val="single" w:sz="4" w:space="0" w:color="auto"/>
            </w:tcBorders>
            <w:shd w:val="clear" w:color="auto" w:fill="auto"/>
            <w:noWrap/>
            <w:vAlign w:val="bottom"/>
            <w:hideMark/>
          </w:tcPr>
          <w:p w14:paraId="096474EC"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6DE63B4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29</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347CFFD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3A6EB37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43E8B5F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199089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8</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6EA5B9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0</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17C9BE6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25</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19A2E9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02FA210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50D2295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2989BF7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2483DBB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190523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48AE1EC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5ADFB79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5393335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12634E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41C84BA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C0AEEF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A7DE3B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1A953AC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69FD65B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39352EB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484E3CF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C8657D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48E52AE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1AAB983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43FA531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7552512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201118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E0B1EC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7BA84F9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030266D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0E3114D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0BF831F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4BA1259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002B3A4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15670F9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2DCD888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40FC144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nil"/>
            </w:tcBorders>
            <w:shd w:val="clear" w:color="000000" w:fill="FDE9D9"/>
            <w:noWrap/>
            <w:textDirection w:val="btLr"/>
            <w:vAlign w:val="bottom"/>
            <w:hideMark/>
          </w:tcPr>
          <w:p w14:paraId="21A35E7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136B86D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r>
      <w:tr w:rsidR="00D642C7" w:rsidRPr="00D642C7" w14:paraId="3169332A"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4D134C27"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4</w:t>
            </w:r>
          </w:p>
        </w:tc>
        <w:tc>
          <w:tcPr>
            <w:tcW w:w="9053" w:type="dxa"/>
            <w:gridSpan w:val="43"/>
            <w:tcBorders>
              <w:top w:val="single" w:sz="4" w:space="0" w:color="auto"/>
              <w:left w:val="nil"/>
              <w:bottom w:val="single" w:sz="4" w:space="0" w:color="auto"/>
              <w:right w:val="single" w:sz="4" w:space="0" w:color="000000"/>
            </w:tcBorders>
            <w:shd w:val="clear" w:color="auto" w:fill="auto"/>
            <w:noWrap/>
            <w:vAlign w:val="bottom"/>
            <w:hideMark/>
          </w:tcPr>
          <w:p w14:paraId="785D6143"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малозначительности совершенного адвокатом проступка с указанием адвокату на допущенное нарушение</w:t>
            </w:r>
          </w:p>
        </w:tc>
      </w:tr>
      <w:tr w:rsidR="00D642C7" w:rsidRPr="00D642C7" w14:paraId="73437A34" w14:textId="77777777" w:rsidTr="00D642C7">
        <w:trPr>
          <w:cantSplit/>
          <w:trHeight w:val="673"/>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2BDC946C"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 </w:t>
            </w:r>
          </w:p>
        </w:tc>
        <w:tc>
          <w:tcPr>
            <w:tcW w:w="588" w:type="dxa"/>
            <w:tcBorders>
              <w:top w:val="nil"/>
              <w:left w:val="nil"/>
              <w:bottom w:val="single" w:sz="4" w:space="0" w:color="auto"/>
              <w:right w:val="single" w:sz="4" w:space="0" w:color="auto"/>
            </w:tcBorders>
            <w:shd w:val="clear" w:color="auto" w:fill="auto"/>
            <w:noWrap/>
            <w:vAlign w:val="bottom"/>
            <w:hideMark/>
          </w:tcPr>
          <w:p w14:paraId="4836B59F"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75E26C0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31</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0A58200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19</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71D1058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7ACD0DB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2793F60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2524E9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A9D23A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96ED91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0C8B7CD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5E40CEA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7745676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3C9D199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1EA6AD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4912EAB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75C44D1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06CD816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14EA52E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C7BB69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117D78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AB443C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709A605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6D70063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7DAC110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4D15FC4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F7D102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BE2985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1EFC17F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482FC24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6B3C36E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013A02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0BF3B67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1FAA97F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6E95C05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02007B7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678C233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063009A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7BEEB17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0F1A263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7939416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248E1CE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216" w:type="dxa"/>
            <w:tcBorders>
              <w:top w:val="nil"/>
              <w:left w:val="nil"/>
              <w:bottom w:val="single" w:sz="4" w:space="0" w:color="auto"/>
              <w:right w:val="nil"/>
            </w:tcBorders>
            <w:shd w:val="clear" w:color="000000" w:fill="FDE9D9"/>
            <w:noWrap/>
            <w:textDirection w:val="btLr"/>
            <w:vAlign w:val="bottom"/>
            <w:hideMark/>
          </w:tcPr>
          <w:p w14:paraId="7AF87F2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2A32A07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r>
      <w:tr w:rsidR="00D642C7" w:rsidRPr="00D642C7" w14:paraId="38F8A5E3"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7EB40FD4"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5</w:t>
            </w:r>
          </w:p>
        </w:tc>
        <w:tc>
          <w:tcPr>
            <w:tcW w:w="9053" w:type="dxa"/>
            <w:gridSpan w:val="43"/>
            <w:tcBorders>
              <w:top w:val="single" w:sz="4" w:space="0" w:color="auto"/>
              <w:left w:val="nil"/>
              <w:bottom w:val="single" w:sz="4" w:space="0" w:color="auto"/>
              <w:right w:val="single" w:sz="4" w:space="0" w:color="000000"/>
            </w:tcBorders>
            <w:shd w:val="clear" w:color="auto" w:fill="auto"/>
            <w:noWrap/>
            <w:vAlign w:val="bottom"/>
            <w:hideMark/>
          </w:tcPr>
          <w:p w14:paraId="5CD02A6E"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обнаружившегося в ходе разбирательства Советом или Комиссией отсутствия допустимого повода для возбуждения дисциплинарного производства</w:t>
            </w:r>
          </w:p>
        </w:tc>
      </w:tr>
      <w:tr w:rsidR="00D642C7" w:rsidRPr="00D642C7" w14:paraId="4592C0DA" w14:textId="77777777" w:rsidTr="00D642C7">
        <w:trPr>
          <w:cantSplit/>
          <w:trHeight w:val="659"/>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3600CCD5"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 </w:t>
            </w:r>
          </w:p>
        </w:tc>
        <w:tc>
          <w:tcPr>
            <w:tcW w:w="588" w:type="dxa"/>
            <w:tcBorders>
              <w:top w:val="nil"/>
              <w:left w:val="nil"/>
              <w:bottom w:val="single" w:sz="4" w:space="0" w:color="auto"/>
              <w:right w:val="single" w:sz="4" w:space="0" w:color="auto"/>
            </w:tcBorders>
            <w:shd w:val="clear" w:color="auto" w:fill="auto"/>
            <w:noWrap/>
            <w:vAlign w:val="bottom"/>
            <w:hideMark/>
          </w:tcPr>
          <w:p w14:paraId="57BED946"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4FA240B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1E99E16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106A2C3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542E884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182FE1C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0</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FF4F65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39B552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91E823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1276A27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6C42ABC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4C5E71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473FFEF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D24B20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3CF8DA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4C799C3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706B3A2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CA1F4C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4C37783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70AAEB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FDE78A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54C873E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912D30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235E41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87D3E6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7D081C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1510D49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41B972F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027C1EB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6EB3E43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6461A1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4A640A0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7AE152F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3138657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5B9A0FD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405EF4D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15E2A88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336727A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1768A30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2444402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695EF45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nil"/>
            </w:tcBorders>
            <w:shd w:val="clear" w:color="000000" w:fill="FDE9D9"/>
            <w:noWrap/>
            <w:textDirection w:val="btLr"/>
            <w:vAlign w:val="bottom"/>
            <w:hideMark/>
          </w:tcPr>
          <w:p w14:paraId="7AD14A7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4A23417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r>
      <w:tr w:rsidR="00D642C7" w:rsidRPr="00D642C7" w14:paraId="4EEFF387" w14:textId="77777777" w:rsidTr="00D642C7">
        <w:trPr>
          <w:cantSplit/>
          <w:trHeight w:val="753"/>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29FD5080"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II.1</w:t>
            </w:r>
          </w:p>
        </w:tc>
        <w:tc>
          <w:tcPr>
            <w:tcW w:w="588" w:type="dxa"/>
            <w:tcBorders>
              <w:top w:val="nil"/>
              <w:left w:val="nil"/>
              <w:bottom w:val="single" w:sz="4" w:space="0" w:color="auto"/>
              <w:right w:val="single" w:sz="4" w:space="0" w:color="auto"/>
            </w:tcBorders>
            <w:shd w:val="clear" w:color="auto" w:fill="auto"/>
            <w:noWrap/>
            <w:vAlign w:val="bottom"/>
            <w:hideMark/>
          </w:tcPr>
          <w:p w14:paraId="76060827"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Итого</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6073AF3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454</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51158BF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163</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42A6C13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44</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12504AC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27</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2D528E2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26</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5324A61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4005A3F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228</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370171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66</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6E33B25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504C8DC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11</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23E8596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16</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23BB525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645184E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8</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6637FF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5230BA2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3261AC4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0</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681AF84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0</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6DB3CFD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639B50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26</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EE3083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14</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36BE052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32D9BD8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0</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6649D67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39B6547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0</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2D28DD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298C86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30</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3A4BDF1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0BBA7BD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0C2E4CC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6743A44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9018CD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66</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3B85AAB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11F208D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0D48FC7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440A201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537E21C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0</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8E24F5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75</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0D0BA9F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35</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1383E98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46A3C65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8</w:t>
            </w:r>
          </w:p>
        </w:tc>
        <w:tc>
          <w:tcPr>
            <w:tcW w:w="216" w:type="dxa"/>
            <w:tcBorders>
              <w:top w:val="nil"/>
              <w:left w:val="nil"/>
              <w:bottom w:val="single" w:sz="4" w:space="0" w:color="auto"/>
              <w:right w:val="nil"/>
            </w:tcBorders>
            <w:shd w:val="clear" w:color="000000" w:fill="FDE9D9"/>
            <w:noWrap/>
            <w:textDirection w:val="btLr"/>
            <w:vAlign w:val="bottom"/>
            <w:hideMark/>
          </w:tcPr>
          <w:p w14:paraId="13FD356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73F6679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r>
      <w:tr w:rsidR="00D642C7" w:rsidRPr="00D642C7" w14:paraId="42C18F8C"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665E5164"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II.2</w:t>
            </w:r>
          </w:p>
        </w:tc>
        <w:tc>
          <w:tcPr>
            <w:tcW w:w="588" w:type="dxa"/>
            <w:tcBorders>
              <w:top w:val="nil"/>
              <w:left w:val="nil"/>
              <w:bottom w:val="single" w:sz="4" w:space="0" w:color="auto"/>
              <w:right w:val="single" w:sz="4" w:space="0" w:color="auto"/>
            </w:tcBorders>
            <w:shd w:val="clear" w:color="000000" w:fill="DCE6F1"/>
            <w:noWrap/>
            <w:vAlign w:val="bottom"/>
            <w:hideMark/>
          </w:tcPr>
          <w:p w14:paraId="4B6550E1" w14:textId="77777777" w:rsidR="00D642C7" w:rsidRPr="00D642C7" w:rsidRDefault="00D642C7" w:rsidP="00D642C7">
            <w:pPr>
              <w:spacing w:after="0" w:line="240" w:lineRule="auto"/>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За весь период (стр.II.1)</w:t>
            </w:r>
          </w:p>
        </w:tc>
        <w:tc>
          <w:tcPr>
            <w:tcW w:w="1009"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08DCA2A1"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735</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1357BAA1"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353</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279F788C"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14</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2BE06655"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44</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5AC28BB1"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97</w:t>
            </w:r>
          </w:p>
        </w:tc>
        <w:tc>
          <w:tcPr>
            <w:tcW w:w="171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7475E3B5"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86</w:t>
            </w:r>
          </w:p>
        </w:tc>
        <w:tc>
          <w:tcPr>
            <w:tcW w:w="171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69AD91DC"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141</w:t>
            </w:r>
          </w:p>
        </w:tc>
      </w:tr>
      <w:tr w:rsidR="00D642C7" w:rsidRPr="00D642C7" w14:paraId="507C3AD4"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16ACB38C"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lastRenderedPageBreak/>
              <w:t>III</w:t>
            </w:r>
          </w:p>
        </w:tc>
        <w:tc>
          <w:tcPr>
            <w:tcW w:w="9053" w:type="dxa"/>
            <w:gridSpan w:val="43"/>
            <w:tcBorders>
              <w:top w:val="single" w:sz="4" w:space="0" w:color="auto"/>
              <w:left w:val="nil"/>
              <w:bottom w:val="single" w:sz="4" w:space="0" w:color="auto"/>
              <w:right w:val="single" w:sz="4" w:space="0" w:color="000000"/>
            </w:tcBorders>
            <w:shd w:val="clear" w:color="auto" w:fill="auto"/>
            <w:noWrap/>
            <w:vAlign w:val="bottom"/>
            <w:hideMark/>
          </w:tcPr>
          <w:p w14:paraId="7A70B27C"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О направлении дисциплинарного производства Квалификационной комиссии для нового разбирательства вследствие существенного нарушения процедуры, ею при разбирательстве допущенного</w:t>
            </w:r>
          </w:p>
        </w:tc>
      </w:tr>
      <w:tr w:rsidR="00D642C7" w:rsidRPr="00D642C7" w14:paraId="69D69DAD" w14:textId="77777777" w:rsidTr="00D642C7">
        <w:trPr>
          <w:cantSplit/>
          <w:trHeight w:val="609"/>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48E9B38D"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III.1</w:t>
            </w:r>
          </w:p>
        </w:tc>
        <w:tc>
          <w:tcPr>
            <w:tcW w:w="588" w:type="dxa"/>
            <w:tcBorders>
              <w:top w:val="nil"/>
              <w:left w:val="nil"/>
              <w:bottom w:val="single" w:sz="4" w:space="0" w:color="auto"/>
              <w:right w:val="single" w:sz="4" w:space="0" w:color="auto"/>
            </w:tcBorders>
            <w:shd w:val="clear" w:color="auto" w:fill="auto"/>
            <w:noWrap/>
            <w:vAlign w:val="bottom"/>
            <w:hideMark/>
          </w:tcPr>
          <w:p w14:paraId="489A0E93"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Итого</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592DFBE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54250F2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2CC417C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79D0EC6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F09433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16395A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6471F6B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313E29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2CE9958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181B070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FE8BED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7EEDA27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D7E3B5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6EB86F7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3499453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7700CA6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7461F4E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6CFD75A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5298180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FDECEF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11B5937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7DE74AF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2D33E6E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3B2E31D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639E91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26B083E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5CC11FB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77E99CE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835D87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24BEE34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4A226A5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2556915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05130C4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46CBC14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11C3DDA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221AFD0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0068BEB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4D696AE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603682B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2640D50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nil"/>
              <w:bottom w:val="single" w:sz="4" w:space="0" w:color="auto"/>
              <w:right w:val="nil"/>
            </w:tcBorders>
            <w:shd w:val="clear" w:color="000000" w:fill="FDE9D9"/>
            <w:noWrap/>
            <w:textDirection w:val="btLr"/>
            <w:vAlign w:val="bottom"/>
            <w:hideMark/>
          </w:tcPr>
          <w:p w14:paraId="2039831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 </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5967453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r>
      <w:tr w:rsidR="00D642C7" w:rsidRPr="00D642C7" w14:paraId="7BF15AA9" w14:textId="77777777" w:rsidTr="00D642C7">
        <w:trPr>
          <w:trHeight w:val="300"/>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696BE21E"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III.2</w:t>
            </w:r>
          </w:p>
        </w:tc>
        <w:tc>
          <w:tcPr>
            <w:tcW w:w="588" w:type="dxa"/>
            <w:tcBorders>
              <w:top w:val="nil"/>
              <w:left w:val="nil"/>
              <w:bottom w:val="single" w:sz="4" w:space="0" w:color="auto"/>
              <w:right w:val="single" w:sz="4" w:space="0" w:color="auto"/>
            </w:tcBorders>
            <w:shd w:val="clear" w:color="000000" w:fill="DCE6F1"/>
            <w:noWrap/>
            <w:vAlign w:val="bottom"/>
            <w:hideMark/>
          </w:tcPr>
          <w:p w14:paraId="6ACE84CB" w14:textId="77777777" w:rsidR="00D642C7" w:rsidRPr="00D642C7" w:rsidRDefault="00D642C7" w:rsidP="00D642C7">
            <w:pPr>
              <w:spacing w:after="0" w:line="240" w:lineRule="auto"/>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За весь период (стр.III.1)</w:t>
            </w:r>
          </w:p>
        </w:tc>
        <w:tc>
          <w:tcPr>
            <w:tcW w:w="1009"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0FC94F2B"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15</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38EEDBFE"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10</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3E7A8208"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7CDB2FD0"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0</w:t>
            </w:r>
          </w:p>
        </w:tc>
        <w:tc>
          <w:tcPr>
            <w:tcW w:w="100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7FC646A1"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2</w:t>
            </w:r>
          </w:p>
        </w:tc>
        <w:tc>
          <w:tcPr>
            <w:tcW w:w="171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7490894B"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0</w:t>
            </w:r>
          </w:p>
        </w:tc>
        <w:tc>
          <w:tcPr>
            <w:tcW w:w="1716" w:type="dxa"/>
            <w:gridSpan w:val="6"/>
            <w:tcBorders>
              <w:top w:val="single" w:sz="4" w:space="0" w:color="auto"/>
              <w:left w:val="nil"/>
              <w:bottom w:val="single" w:sz="4" w:space="0" w:color="auto"/>
              <w:right w:val="single" w:sz="4" w:space="0" w:color="000000"/>
            </w:tcBorders>
            <w:shd w:val="clear" w:color="000000" w:fill="DCE6F1"/>
            <w:noWrap/>
            <w:vAlign w:val="bottom"/>
            <w:hideMark/>
          </w:tcPr>
          <w:p w14:paraId="67EFF75B"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2</w:t>
            </w:r>
          </w:p>
        </w:tc>
      </w:tr>
      <w:tr w:rsidR="00D642C7" w:rsidRPr="00D642C7" w14:paraId="68249AB6" w14:textId="77777777" w:rsidTr="00D642C7">
        <w:trPr>
          <w:cantSplit/>
          <w:trHeight w:val="694"/>
        </w:trPr>
        <w:tc>
          <w:tcPr>
            <w:tcW w:w="287" w:type="dxa"/>
            <w:tcBorders>
              <w:top w:val="nil"/>
              <w:left w:val="single" w:sz="8" w:space="0" w:color="auto"/>
              <w:bottom w:val="single" w:sz="4" w:space="0" w:color="auto"/>
              <w:right w:val="single" w:sz="4" w:space="0" w:color="auto"/>
            </w:tcBorders>
            <w:shd w:val="clear" w:color="auto" w:fill="auto"/>
            <w:noWrap/>
            <w:vAlign w:val="bottom"/>
            <w:hideMark/>
          </w:tcPr>
          <w:p w14:paraId="75300837"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IV</w:t>
            </w:r>
          </w:p>
        </w:tc>
        <w:tc>
          <w:tcPr>
            <w:tcW w:w="588" w:type="dxa"/>
            <w:tcBorders>
              <w:top w:val="nil"/>
              <w:left w:val="nil"/>
              <w:bottom w:val="single" w:sz="4" w:space="0" w:color="auto"/>
              <w:right w:val="single" w:sz="4" w:space="0" w:color="auto"/>
            </w:tcBorders>
            <w:shd w:val="clear" w:color="auto" w:fill="auto"/>
            <w:vAlign w:val="bottom"/>
            <w:hideMark/>
          </w:tcPr>
          <w:p w14:paraId="4EB82BE0" w14:textId="77777777" w:rsidR="00D642C7" w:rsidRPr="00D642C7" w:rsidRDefault="00D642C7" w:rsidP="00D642C7">
            <w:pPr>
              <w:spacing w:after="0" w:line="240" w:lineRule="auto"/>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Всего решений по каждому (1.1 + II.1 + III.1)</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0A7820F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908</w:t>
            </w:r>
          </w:p>
        </w:tc>
        <w:tc>
          <w:tcPr>
            <w:tcW w:w="246" w:type="dxa"/>
            <w:tcBorders>
              <w:top w:val="nil"/>
              <w:left w:val="nil"/>
              <w:bottom w:val="single" w:sz="4" w:space="0" w:color="auto"/>
              <w:right w:val="single" w:sz="4" w:space="0" w:color="auto"/>
            </w:tcBorders>
            <w:shd w:val="clear" w:color="auto" w:fill="auto"/>
            <w:noWrap/>
            <w:textDirection w:val="btLr"/>
            <w:vAlign w:val="bottom"/>
            <w:hideMark/>
          </w:tcPr>
          <w:p w14:paraId="3D968A5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519</w:t>
            </w:r>
          </w:p>
        </w:tc>
        <w:tc>
          <w:tcPr>
            <w:tcW w:w="130" w:type="dxa"/>
            <w:tcBorders>
              <w:top w:val="nil"/>
              <w:left w:val="nil"/>
              <w:bottom w:val="single" w:sz="4" w:space="0" w:color="auto"/>
              <w:right w:val="single" w:sz="4" w:space="0" w:color="auto"/>
            </w:tcBorders>
            <w:shd w:val="clear" w:color="000000" w:fill="D1FFFF"/>
            <w:noWrap/>
            <w:textDirection w:val="btLr"/>
            <w:vAlign w:val="bottom"/>
            <w:hideMark/>
          </w:tcPr>
          <w:p w14:paraId="5345EBD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89</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3C74A45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111</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61D086C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94</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17CF417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99</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50FE693"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380</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4E0D558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125</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70977B8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36</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7E6BCA0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48</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0833626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39</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3653429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27</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332D8826"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4CCDA9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7</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71EBBDCE"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7BDD82F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7BF5422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0AF87E1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7A0AAFD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55</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708C9BD"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19</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77300A3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21</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090590F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0</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35962BD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5D1BC89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0DEB36A1"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162</w:t>
            </w:r>
          </w:p>
        </w:tc>
        <w:tc>
          <w:tcPr>
            <w:tcW w:w="245" w:type="dxa"/>
            <w:tcBorders>
              <w:top w:val="nil"/>
              <w:left w:val="nil"/>
              <w:bottom w:val="single" w:sz="4" w:space="0" w:color="auto"/>
              <w:right w:val="single" w:sz="4" w:space="0" w:color="auto"/>
            </w:tcBorders>
            <w:shd w:val="clear" w:color="auto" w:fill="auto"/>
            <w:noWrap/>
            <w:textDirection w:val="btLr"/>
            <w:vAlign w:val="bottom"/>
            <w:hideMark/>
          </w:tcPr>
          <w:p w14:paraId="139B75F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270</w:t>
            </w:r>
          </w:p>
        </w:tc>
        <w:tc>
          <w:tcPr>
            <w:tcW w:w="129" w:type="dxa"/>
            <w:tcBorders>
              <w:top w:val="nil"/>
              <w:left w:val="nil"/>
              <w:bottom w:val="single" w:sz="4" w:space="0" w:color="auto"/>
              <w:right w:val="single" w:sz="4" w:space="0" w:color="auto"/>
            </w:tcBorders>
            <w:shd w:val="clear" w:color="000000" w:fill="D1FFFF"/>
            <w:noWrap/>
            <w:textDirection w:val="btLr"/>
            <w:vAlign w:val="bottom"/>
            <w:hideMark/>
          </w:tcPr>
          <w:p w14:paraId="4E083B8C"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129" w:type="dxa"/>
            <w:tcBorders>
              <w:top w:val="nil"/>
              <w:left w:val="nil"/>
              <w:bottom w:val="single" w:sz="4" w:space="0" w:color="auto"/>
              <w:right w:val="single" w:sz="4" w:space="0" w:color="auto"/>
            </w:tcBorders>
            <w:shd w:val="clear" w:color="000000" w:fill="FFE5FF"/>
            <w:noWrap/>
            <w:textDirection w:val="btLr"/>
            <w:vAlign w:val="bottom"/>
            <w:hideMark/>
          </w:tcPr>
          <w:p w14:paraId="2CE14F04"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42</w:t>
            </w:r>
          </w:p>
        </w:tc>
        <w:tc>
          <w:tcPr>
            <w:tcW w:w="129" w:type="dxa"/>
            <w:tcBorders>
              <w:top w:val="nil"/>
              <w:left w:val="nil"/>
              <w:bottom w:val="single" w:sz="4" w:space="0" w:color="auto"/>
              <w:right w:val="single" w:sz="4" w:space="0" w:color="auto"/>
            </w:tcBorders>
            <w:shd w:val="clear" w:color="000000" w:fill="FDE9D9"/>
            <w:noWrap/>
            <w:textDirection w:val="btLr"/>
            <w:vAlign w:val="bottom"/>
            <w:hideMark/>
          </w:tcPr>
          <w:p w14:paraId="5AA1082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37</w:t>
            </w:r>
          </w:p>
        </w:tc>
        <w:tc>
          <w:tcPr>
            <w:tcW w:w="129" w:type="dxa"/>
            <w:tcBorders>
              <w:top w:val="nil"/>
              <w:left w:val="nil"/>
              <w:bottom w:val="single" w:sz="4" w:space="0" w:color="auto"/>
              <w:right w:val="single" w:sz="4" w:space="0" w:color="auto"/>
            </w:tcBorders>
            <w:shd w:val="clear" w:color="000000" w:fill="E4DFEC"/>
            <w:noWrap/>
            <w:textDirection w:val="btLr"/>
            <w:vAlign w:val="bottom"/>
            <w:hideMark/>
          </w:tcPr>
          <w:p w14:paraId="6EC350E8"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55</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5603B4B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128</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6738A1A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31</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029D6C77"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6C56D5F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5</w:t>
            </w:r>
          </w:p>
        </w:tc>
        <w:tc>
          <w:tcPr>
            <w:tcW w:w="216" w:type="dxa"/>
            <w:tcBorders>
              <w:top w:val="nil"/>
              <w:left w:val="nil"/>
              <w:bottom w:val="single" w:sz="4" w:space="0" w:color="auto"/>
              <w:right w:val="single" w:sz="4" w:space="0" w:color="auto"/>
            </w:tcBorders>
            <w:shd w:val="clear" w:color="000000" w:fill="FDE9D9"/>
            <w:noWrap/>
            <w:textDirection w:val="btLr"/>
            <w:vAlign w:val="bottom"/>
            <w:hideMark/>
          </w:tcPr>
          <w:p w14:paraId="5A5A47AF"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216" w:type="dxa"/>
            <w:tcBorders>
              <w:top w:val="nil"/>
              <w:left w:val="nil"/>
              <w:bottom w:val="single" w:sz="4" w:space="0" w:color="auto"/>
              <w:right w:val="single" w:sz="4" w:space="0" w:color="auto"/>
            </w:tcBorders>
            <w:shd w:val="clear" w:color="000000" w:fill="E4DFEC"/>
            <w:noWrap/>
            <w:textDirection w:val="btLr"/>
            <w:vAlign w:val="bottom"/>
            <w:hideMark/>
          </w:tcPr>
          <w:p w14:paraId="547CD9EB"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3</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54C0E1F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168</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06A89EAA"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67</w:t>
            </w:r>
          </w:p>
        </w:tc>
        <w:tc>
          <w:tcPr>
            <w:tcW w:w="216" w:type="dxa"/>
            <w:tcBorders>
              <w:top w:val="nil"/>
              <w:left w:val="nil"/>
              <w:bottom w:val="single" w:sz="4" w:space="0" w:color="auto"/>
              <w:right w:val="single" w:sz="4" w:space="0" w:color="auto"/>
            </w:tcBorders>
            <w:shd w:val="clear" w:color="000000" w:fill="D1FFFF"/>
            <w:noWrap/>
            <w:textDirection w:val="btLr"/>
            <w:vAlign w:val="bottom"/>
            <w:hideMark/>
          </w:tcPr>
          <w:p w14:paraId="0DDB9782"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23</w:t>
            </w:r>
          </w:p>
        </w:tc>
        <w:tc>
          <w:tcPr>
            <w:tcW w:w="216" w:type="dxa"/>
            <w:tcBorders>
              <w:top w:val="nil"/>
              <w:left w:val="nil"/>
              <w:bottom w:val="single" w:sz="4" w:space="0" w:color="auto"/>
              <w:right w:val="single" w:sz="4" w:space="0" w:color="auto"/>
            </w:tcBorders>
            <w:shd w:val="clear" w:color="000000" w:fill="FFE5FF"/>
            <w:noWrap/>
            <w:textDirection w:val="btLr"/>
            <w:vAlign w:val="bottom"/>
            <w:hideMark/>
          </w:tcPr>
          <w:p w14:paraId="3C500F19"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15</w:t>
            </w:r>
          </w:p>
        </w:tc>
        <w:tc>
          <w:tcPr>
            <w:tcW w:w="216" w:type="dxa"/>
            <w:tcBorders>
              <w:top w:val="nil"/>
              <w:left w:val="nil"/>
              <w:bottom w:val="single" w:sz="4" w:space="0" w:color="auto"/>
              <w:right w:val="nil"/>
            </w:tcBorders>
            <w:shd w:val="clear" w:color="000000" w:fill="FDE9D9"/>
            <w:noWrap/>
            <w:textDirection w:val="btLr"/>
            <w:vAlign w:val="bottom"/>
            <w:hideMark/>
          </w:tcPr>
          <w:p w14:paraId="666006C0"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8</w:t>
            </w:r>
          </w:p>
        </w:tc>
        <w:tc>
          <w:tcPr>
            <w:tcW w:w="216" w:type="dxa"/>
            <w:tcBorders>
              <w:top w:val="nil"/>
              <w:left w:val="single" w:sz="4" w:space="0" w:color="auto"/>
              <w:bottom w:val="single" w:sz="4" w:space="0" w:color="auto"/>
              <w:right w:val="single" w:sz="4" w:space="0" w:color="auto"/>
            </w:tcBorders>
            <w:shd w:val="clear" w:color="000000" w:fill="E4DFEC"/>
            <w:noWrap/>
            <w:textDirection w:val="btLr"/>
            <w:vAlign w:val="bottom"/>
            <w:hideMark/>
          </w:tcPr>
          <w:p w14:paraId="0CEFD755" w14:textId="77777777" w:rsidR="00D642C7" w:rsidRPr="00D642C7" w:rsidRDefault="00D642C7" w:rsidP="00D642C7">
            <w:pPr>
              <w:spacing w:after="0" w:line="240" w:lineRule="auto"/>
              <w:ind w:left="113" w:right="113"/>
              <w:jc w:val="center"/>
              <w:rPr>
                <w:rFonts w:ascii="Times New Roman" w:eastAsia="Times New Roman" w:hAnsi="Times New Roman" w:cs="Times New Roman"/>
                <w:color w:val="000000"/>
                <w:sz w:val="18"/>
                <w:szCs w:val="18"/>
                <w:lang w:eastAsia="ru-RU"/>
              </w:rPr>
            </w:pPr>
            <w:r w:rsidRPr="00D642C7">
              <w:rPr>
                <w:rFonts w:ascii="Times New Roman" w:eastAsia="Times New Roman" w:hAnsi="Times New Roman" w:cs="Times New Roman"/>
                <w:color w:val="000000"/>
                <w:sz w:val="18"/>
                <w:szCs w:val="18"/>
                <w:lang w:eastAsia="ru-RU"/>
              </w:rPr>
              <w:t>10</w:t>
            </w:r>
          </w:p>
        </w:tc>
      </w:tr>
      <w:tr w:rsidR="00D642C7" w:rsidRPr="00D642C7" w14:paraId="768036B4" w14:textId="77777777" w:rsidTr="00D642C7">
        <w:trPr>
          <w:trHeight w:val="315"/>
        </w:trPr>
        <w:tc>
          <w:tcPr>
            <w:tcW w:w="287" w:type="dxa"/>
            <w:tcBorders>
              <w:top w:val="nil"/>
              <w:left w:val="single" w:sz="8" w:space="0" w:color="auto"/>
              <w:bottom w:val="nil"/>
              <w:right w:val="single" w:sz="4" w:space="0" w:color="auto"/>
            </w:tcBorders>
            <w:shd w:val="clear" w:color="auto" w:fill="auto"/>
            <w:noWrap/>
            <w:vAlign w:val="bottom"/>
            <w:hideMark/>
          </w:tcPr>
          <w:p w14:paraId="5F503938"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V</w:t>
            </w:r>
          </w:p>
        </w:tc>
        <w:tc>
          <w:tcPr>
            <w:tcW w:w="588" w:type="dxa"/>
            <w:tcBorders>
              <w:top w:val="nil"/>
              <w:left w:val="nil"/>
              <w:bottom w:val="single" w:sz="8" w:space="0" w:color="auto"/>
              <w:right w:val="single" w:sz="4" w:space="0" w:color="auto"/>
            </w:tcBorders>
            <w:shd w:val="clear" w:color="000000" w:fill="DCE6F1"/>
            <w:noWrap/>
            <w:vAlign w:val="bottom"/>
            <w:hideMark/>
          </w:tcPr>
          <w:p w14:paraId="23AFF1E9" w14:textId="77777777" w:rsidR="00D642C7" w:rsidRPr="00D642C7" w:rsidRDefault="00D642C7" w:rsidP="00D642C7">
            <w:pPr>
              <w:spacing w:after="0" w:line="240" w:lineRule="auto"/>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Итого (I.2 + II.2 + III.2)</w:t>
            </w:r>
          </w:p>
        </w:tc>
        <w:tc>
          <w:tcPr>
            <w:tcW w:w="1009" w:type="dxa"/>
            <w:gridSpan w:val="6"/>
            <w:tcBorders>
              <w:top w:val="single" w:sz="4" w:space="0" w:color="auto"/>
              <w:left w:val="nil"/>
              <w:bottom w:val="single" w:sz="8" w:space="0" w:color="auto"/>
              <w:right w:val="single" w:sz="4" w:space="0" w:color="000000"/>
            </w:tcBorders>
            <w:shd w:val="clear" w:color="000000" w:fill="DCE6F1"/>
            <w:noWrap/>
            <w:vAlign w:val="bottom"/>
            <w:hideMark/>
          </w:tcPr>
          <w:p w14:paraId="2FE045F2"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1820</w:t>
            </w:r>
          </w:p>
        </w:tc>
        <w:tc>
          <w:tcPr>
            <w:tcW w:w="1006" w:type="dxa"/>
            <w:gridSpan w:val="6"/>
            <w:tcBorders>
              <w:top w:val="single" w:sz="4" w:space="0" w:color="auto"/>
              <w:left w:val="nil"/>
              <w:bottom w:val="single" w:sz="8" w:space="0" w:color="auto"/>
              <w:right w:val="single" w:sz="4" w:space="0" w:color="000000"/>
            </w:tcBorders>
            <w:shd w:val="clear" w:color="000000" w:fill="DCE6F1"/>
            <w:noWrap/>
            <w:vAlign w:val="bottom"/>
            <w:hideMark/>
          </w:tcPr>
          <w:p w14:paraId="49E827A2"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655</w:t>
            </w:r>
          </w:p>
        </w:tc>
        <w:tc>
          <w:tcPr>
            <w:tcW w:w="1006" w:type="dxa"/>
            <w:gridSpan w:val="6"/>
            <w:tcBorders>
              <w:top w:val="single" w:sz="4" w:space="0" w:color="auto"/>
              <w:left w:val="nil"/>
              <w:bottom w:val="single" w:sz="8" w:space="0" w:color="auto"/>
              <w:right w:val="single" w:sz="4" w:space="0" w:color="000000"/>
            </w:tcBorders>
            <w:shd w:val="clear" w:color="000000" w:fill="DCE6F1"/>
            <w:noWrap/>
            <w:vAlign w:val="bottom"/>
            <w:hideMark/>
          </w:tcPr>
          <w:p w14:paraId="6A456012"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31</w:t>
            </w:r>
          </w:p>
        </w:tc>
        <w:tc>
          <w:tcPr>
            <w:tcW w:w="1006" w:type="dxa"/>
            <w:gridSpan w:val="6"/>
            <w:tcBorders>
              <w:top w:val="single" w:sz="4" w:space="0" w:color="auto"/>
              <w:left w:val="nil"/>
              <w:bottom w:val="single" w:sz="8" w:space="0" w:color="auto"/>
              <w:right w:val="single" w:sz="4" w:space="0" w:color="000000"/>
            </w:tcBorders>
            <w:shd w:val="clear" w:color="000000" w:fill="DCE6F1"/>
            <w:noWrap/>
            <w:vAlign w:val="bottom"/>
            <w:hideMark/>
          </w:tcPr>
          <w:p w14:paraId="028373CD"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97</w:t>
            </w:r>
          </w:p>
        </w:tc>
        <w:tc>
          <w:tcPr>
            <w:tcW w:w="1006" w:type="dxa"/>
            <w:gridSpan w:val="6"/>
            <w:tcBorders>
              <w:top w:val="single" w:sz="4" w:space="0" w:color="auto"/>
              <w:left w:val="nil"/>
              <w:bottom w:val="single" w:sz="8" w:space="0" w:color="auto"/>
              <w:right w:val="single" w:sz="4" w:space="0" w:color="000000"/>
            </w:tcBorders>
            <w:shd w:val="clear" w:color="000000" w:fill="DCE6F1"/>
            <w:noWrap/>
            <w:vAlign w:val="bottom"/>
            <w:hideMark/>
          </w:tcPr>
          <w:p w14:paraId="07FE2A1C"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575</w:t>
            </w:r>
          </w:p>
        </w:tc>
        <w:tc>
          <w:tcPr>
            <w:tcW w:w="1716" w:type="dxa"/>
            <w:gridSpan w:val="6"/>
            <w:tcBorders>
              <w:top w:val="single" w:sz="4" w:space="0" w:color="auto"/>
              <w:left w:val="nil"/>
              <w:bottom w:val="single" w:sz="8" w:space="0" w:color="auto"/>
              <w:right w:val="single" w:sz="4" w:space="0" w:color="000000"/>
            </w:tcBorders>
            <w:shd w:val="clear" w:color="000000" w:fill="DCE6F1"/>
            <w:noWrap/>
            <w:vAlign w:val="bottom"/>
            <w:hideMark/>
          </w:tcPr>
          <w:p w14:paraId="3CA23536"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171</w:t>
            </w:r>
          </w:p>
        </w:tc>
        <w:tc>
          <w:tcPr>
            <w:tcW w:w="1716" w:type="dxa"/>
            <w:gridSpan w:val="6"/>
            <w:tcBorders>
              <w:top w:val="single" w:sz="4" w:space="0" w:color="auto"/>
              <w:left w:val="nil"/>
              <w:bottom w:val="single" w:sz="4" w:space="0" w:color="auto"/>
              <w:right w:val="single" w:sz="4" w:space="0" w:color="auto"/>
            </w:tcBorders>
            <w:shd w:val="clear" w:color="000000" w:fill="DCE6F1"/>
            <w:noWrap/>
            <w:vAlign w:val="bottom"/>
            <w:hideMark/>
          </w:tcPr>
          <w:p w14:paraId="35E03C90" w14:textId="77777777" w:rsidR="00D642C7" w:rsidRPr="00D642C7" w:rsidRDefault="00D642C7" w:rsidP="00D642C7">
            <w:pPr>
              <w:spacing w:after="0" w:line="240" w:lineRule="auto"/>
              <w:jc w:val="center"/>
              <w:rPr>
                <w:rFonts w:ascii="Times New Roman" w:eastAsia="Times New Roman" w:hAnsi="Times New Roman" w:cs="Times New Roman"/>
                <w:b/>
                <w:bCs/>
                <w:color w:val="000000"/>
                <w:sz w:val="18"/>
                <w:szCs w:val="18"/>
                <w:lang w:eastAsia="ru-RU"/>
              </w:rPr>
            </w:pPr>
            <w:r w:rsidRPr="00D642C7">
              <w:rPr>
                <w:rFonts w:ascii="Times New Roman" w:eastAsia="Times New Roman" w:hAnsi="Times New Roman" w:cs="Times New Roman"/>
                <w:b/>
                <w:bCs/>
                <w:color w:val="000000"/>
                <w:sz w:val="18"/>
                <w:szCs w:val="18"/>
                <w:lang w:eastAsia="ru-RU"/>
              </w:rPr>
              <w:t>291</w:t>
            </w:r>
          </w:p>
        </w:tc>
      </w:tr>
    </w:tbl>
    <w:p w14:paraId="080A7807" w14:textId="77777777" w:rsidR="00340955" w:rsidRPr="00331091" w:rsidRDefault="00340955" w:rsidP="00DC089C">
      <w:pPr>
        <w:pStyle w:val="290"/>
        <w:shd w:val="clear" w:color="auto" w:fill="auto"/>
        <w:spacing w:before="93"/>
        <w:ind w:right="20"/>
        <w:rPr>
          <w:i/>
        </w:rPr>
      </w:pPr>
    </w:p>
    <w:sectPr w:rsidR="00340955" w:rsidRPr="00331091" w:rsidSect="008240D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9B27D" w14:textId="77777777" w:rsidR="00893DA6" w:rsidRDefault="00893DA6" w:rsidP="001A7933">
      <w:pPr>
        <w:spacing w:after="0" w:line="240" w:lineRule="auto"/>
      </w:pPr>
      <w:r>
        <w:separator/>
      </w:r>
    </w:p>
  </w:endnote>
  <w:endnote w:type="continuationSeparator" w:id="0">
    <w:p w14:paraId="4116CA5F" w14:textId="77777777" w:rsidR="00893DA6" w:rsidRDefault="00893DA6" w:rsidP="001A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929438"/>
      <w:docPartObj>
        <w:docPartGallery w:val="Page Numbers (Bottom of Page)"/>
        <w:docPartUnique/>
      </w:docPartObj>
    </w:sdtPr>
    <w:sdtEndPr/>
    <w:sdtContent>
      <w:p w14:paraId="489D8C32" w14:textId="77777777" w:rsidR="002D6E75" w:rsidRDefault="002D6E75">
        <w:pPr>
          <w:pStyle w:val="a8"/>
          <w:jc w:val="center"/>
        </w:pPr>
        <w:r>
          <w:fldChar w:fldCharType="begin"/>
        </w:r>
        <w:r>
          <w:instrText>PAGE   \* MERGEFORMAT</w:instrText>
        </w:r>
        <w:r>
          <w:fldChar w:fldCharType="separate"/>
        </w:r>
        <w:r w:rsidR="00A22BE2">
          <w:rPr>
            <w:noProof/>
          </w:rPr>
          <w:t>9</w:t>
        </w:r>
        <w:r>
          <w:fldChar w:fldCharType="end"/>
        </w:r>
      </w:p>
    </w:sdtContent>
  </w:sdt>
  <w:p w14:paraId="5F184576" w14:textId="77777777" w:rsidR="002D6E75" w:rsidRDefault="002D6E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93CF1" w14:textId="77777777" w:rsidR="00893DA6" w:rsidRDefault="00893DA6" w:rsidP="001A7933">
      <w:pPr>
        <w:spacing w:after="0" w:line="240" w:lineRule="auto"/>
      </w:pPr>
      <w:r>
        <w:separator/>
      </w:r>
    </w:p>
  </w:footnote>
  <w:footnote w:type="continuationSeparator" w:id="0">
    <w:p w14:paraId="10EECB57" w14:textId="77777777" w:rsidR="00893DA6" w:rsidRDefault="00893DA6" w:rsidP="001A7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012B2"/>
    <w:multiLevelType w:val="multilevel"/>
    <w:tmpl w:val="B61E2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30"/>
    <w:rsid w:val="000025CE"/>
    <w:rsid w:val="000203B8"/>
    <w:rsid w:val="00020D03"/>
    <w:rsid w:val="0007673E"/>
    <w:rsid w:val="000C7BBE"/>
    <w:rsid w:val="001139D4"/>
    <w:rsid w:val="001254A6"/>
    <w:rsid w:val="001350AB"/>
    <w:rsid w:val="00135124"/>
    <w:rsid w:val="001572EF"/>
    <w:rsid w:val="00157B6E"/>
    <w:rsid w:val="00191C8C"/>
    <w:rsid w:val="00193624"/>
    <w:rsid w:val="001A7933"/>
    <w:rsid w:val="001B635C"/>
    <w:rsid w:val="001C2DB3"/>
    <w:rsid w:val="001C578F"/>
    <w:rsid w:val="001D0654"/>
    <w:rsid w:val="001F2D2B"/>
    <w:rsid w:val="00213AA4"/>
    <w:rsid w:val="0021678D"/>
    <w:rsid w:val="00235193"/>
    <w:rsid w:val="0025333B"/>
    <w:rsid w:val="00276B0C"/>
    <w:rsid w:val="00285F0D"/>
    <w:rsid w:val="002A70A0"/>
    <w:rsid w:val="002B3AC2"/>
    <w:rsid w:val="002D6E75"/>
    <w:rsid w:val="002F4F22"/>
    <w:rsid w:val="002F743A"/>
    <w:rsid w:val="002F7645"/>
    <w:rsid w:val="00315154"/>
    <w:rsid w:val="00331091"/>
    <w:rsid w:val="003329BF"/>
    <w:rsid w:val="00336564"/>
    <w:rsid w:val="00340955"/>
    <w:rsid w:val="0036377D"/>
    <w:rsid w:val="00370A41"/>
    <w:rsid w:val="00376D21"/>
    <w:rsid w:val="003A67D9"/>
    <w:rsid w:val="003B7B32"/>
    <w:rsid w:val="003C43A7"/>
    <w:rsid w:val="003D1621"/>
    <w:rsid w:val="003D26CC"/>
    <w:rsid w:val="003D4305"/>
    <w:rsid w:val="003E1582"/>
    <w:rsid w:val="003E6B26"/>
    <w:rsid w:val="003F28F4"/>
    <w:rsid w:val="00412DC1"/>
    <w:rsid w:val="004332F5"/>
    <w:rsid w:val="004461C4"/>
    <w:rsid w:val="00452C8D"/>
    <w:rsid w:val="00460E23"/>
    <w:rsid w:val="0046271F"/>
    <w:rsid w:val="00482B3E"/>
    <w:rsid w:val="00484830"/>
    <w:rsid w:val="00495DB8"/>
    <w:rsid w:val="004D68B2"/>
    <w:rsid w:val="004E2615"/>
    <w:rsid w:val="004E5DC1"/>
    <w:rsid w:val="004F2FD7"/>
    <w:rsid w:val="00530ADF"/>
    <w:rsid w:val="0053348A"/>
    <w:rsid w:val="0055413A"/>
    <w:rsid w:val="0056498B"/>
    <w:rsid w:val="00571CD9"/>
    <w:rsid w:val="00571CFE"/>
    <w:rsid w:val="005A086A"/>
    <w:rsid w:val="005A0AFD"/>
    <w:rsid w:val="005C07D3"/>
    <w:rsid w:val="005D4734"/>
    <w:rsid w:val="00604C16"/>
    <w:rsid w:val="006326B2"/>
    <w:rsid w:val="00651923"/>
    <w:rsid w:val="00664CED"/>
    <w:rsid w:val="006747EB"/>
    <w:rsid w:val="00694D67"/>
    <w:rsid w:val="006B2F2C"/>
    <w:rsid w:val="006B41FB"/>
    <w:rsid w:val="006C10CF"/>
    <w:rsid w:val="006E0FB1"/>
    <w:rsid w:val="006E1B47"/>
    <w:rsid w:val="006E497B"/>
    <w:rsid w:val="006F08A3"/>
    <w:rsid w:val="00703252"/>
    <w:rsid w:val="00727382"/>
    <w:rsid w:val="007378DC"/>
    <w:rsid w:val="0074398D"/>
    <w:rsid w:val="00786030"/>
    <w:rsid w:val="007B2CFE"/>
    <w:rsid w:val="007B5E0D"/>
    <w:rsid w:val="007C1116"/>
    <w:rsid w:val="007C6E19"/>
    <w:rsid w:val="007D0BCE"/>
    <w:rsid w:val="007D4178"/>
    <w:rsid w:val="007D7767"/>
    <w:rsid w:val="007F19D1"/>
    <w:rsid w:val="007F3F67"/>
    <w:rsid w:val="008050E9"/>
    <w:rsid w:val="0081191C"/>
    <w:rsid w:val="0081514D"/>
    <w:rsid w:val="008173EB"/>
    <w:rsid w:val="008240DC"/>
    <w:rsid w:val="00846708"/>
    <w:rsid w:val="0086206D"/>
    <w:rsid w:val="0086354A"/>
    <w:rsid w:val="0086366A"/>
    <w:rsid w:val="008842F2"/>
    <w:rsid w:val="00885AFA"/>
    <w:rsid w:val="00893DA6"/>
    <w:rsid w:val="008A675F"/>
    <w:rsid w:val="008A67F4"/>
    <w:rsid w:val="008F2E12"/>
    <w:rsid w:val="008F568E"/>
    <w:rsid w:val="0091230C"/>
    <w:rsid w:val="009168B8"/>
    <w:rsid w:val="009232F1"/>
    <w:rsid w:val="00933AC5"/>
    <w:rsid w:val="009577A6"/>
    <w:rsid w:val="0096727A"/>
    <w:rsid w:val="00982162"/>
    <w:rsid w:val="00996747"/>
    <w:rsid w:val="009E2762"/>
    <w:rsid w:val="009F733E"/>
    <w:rsid w:val="00A1102E"/>
    <w:rsid w:val="00A22BE2"/>
    <w:rsid w:val="00A37396"/>
    <w:rsid w:val="00A52D7A"/>
    <w:rsid w:val="00A551B0"/>
    <w:rsid w:val="00A669D1"/>
    <w:rsid w:val="00A86EBD"/>
    <w:rsid w:val="00AB5E1A"/>
    <w:rsid w:val="00AE4446"/>
    <w:rsid w:val="00AF6C48"/>
    <w:rsid w:val="00B20E2E"/>
    <w:rsid w:val="00B42665"/>
    <w:rsid w:val="00B51624"/>
    <w:rsid w:val="00B72011"/>
    <w:rsid w:val="00B86E2C"/>
    <w:rsid w:val="00B86E8F"/>
    <w:rsid w:val="00B958DA"/>
    <w:rsid w:val="00B977D0"/>
    <w:rsid w:val="00BB1294"/>
    <w:rsid w:val="00BC3230"/>
    <w:rsid w:val="00BF2640"/>
    <w:rsid w:val="00C23EB7"/>
    <w:rsid w:val="00C2570F"/>
    <w:rsid w:val="00C35EF2"/>
    <w:rsid w:val="00C62F0D"/>
    <w:rsid w:val="00C64B79"/>
    <w:rsid w:val="00CA4FC7"/>
    <w:rsid w:val="00CD609F"/>
    <w:rsid w:val="00CD7EAD"/>
    <w:rsid w:val="00CE6CF0"/>
    <w:rsid w:val="00D207D8"/>
    <w:rsid w:val="00D33233"/>
    <w:rsid w:val="00D45625"/>
    <w:rsid w:val="00D642C7"/>
    <w:rsid w:val="00D929A0"/>
    <w:rsid w:val="00DB1948"/>
    <w:rsid w:val="00DB1F00"/>
    <w:rsid w:val="00DC089C"/>
    <w:rsid w:val="00DC5ECC"/>
    <w:rsid w:val="00DD2A11"/>
    <w:rsid w:val="00DD3061"/>
    <w:rsid w:val="00DD39CD"/>
    <w:rsid w:val="00E439BD"/>
    <w:rsid w:val="00E445B4"/>
    <w:rsid w:val="00E44D84"/>
    <w:rsid w:val="00E53C5D"/>
    <w:rsid w:val="00E667B9"/>
    <w:rsid w:val="00E86CC8"/>
    <w:rsid w:val="00EC26D2"/>
    <w:rsid w:val="00EE05AD"/>
    <w:rsid w:val="00EE2A88"/>
    <w:rsid w:val="00EE6D7B"/>
    <w:rsid w:val="00EF6FBF"/>
    <w:rsid w:val="00EF78F4"/>
    <w:rsid w:val="00F26DE9"/>
    <w:rsid w:val="00F57A11"/>
    <w:rsid w:val="00F64BEA"/>
    <w:rsid w:val="00F86ABD"/>
    <w:rsid w:val="00F942AF"/>
    <w:rsid w:val="00F9535F"/>
    <w:rsid w:val="00FD0294"/>
    <w:rsid w:val="00FD6061"/>
    <w:rsid w:val="00FE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2F7E"/>
  <w15:chartTrackingRefBased/>
  <w15:docId w15:val="{B6A69F1A-D5BC-4715-ACD8-A359FB00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484830"/>
    <w:rPr>
      <w:rFonts w:ascii="Times New Roman" w:eastAsia="Times New Roman" w:hAnsi="Times New Roman" w:cs="Times New Roman"/>
      <w:sz w:val="16"/>
      <w:szCs w:val="16"/>
      <w:shd w:val="clear" w:color="auto" w:fill="FFFFFF"/>
    </w:rPr>
  </w:style>
  <w:style w:type="character" w:customStyle="1" w:styleId="9">
    <w:name w:val="Основной текст (9)_"/>
    <w:basedOn w:val="a0"/>
    <w:link w:val="90"/>
    <w:rsid w:val="00484830"/>
    <w:rPr>
      <w:rFonts w:ascii="Times New Roman" w:eastAsia="Times New Roman" w:hAnsi="Times New Roman" w:cs="Times New Roman"/>
      <w:sz w:val="16"/>
      <w:szCs w:val="16"/>
      <w:shd w:val="clear" w:color="auto" w:fill="FFFFFF"/>
    </w:rPr>
  </w:style>
  <w:style w:type="character" w:customStyle="1" w:styleId="81">
    <w:name w:val="Основной текст (8) + Не полужирный"/>
    <w:basedOn w:val="8"/>
    <w:rsid w:val="00484830"/>
    <w:rPr>
      <w:rFonts w:ascii="Times New Roman" w:eastAsia="Times New Roman" w:hAnsi="Times New Roman" w:cs="Times New Roman"/>
      <w:b/>
      <w:bCs/>
      <w:sz w:val="16"/>
      <w:szCs w:val="16"/>
      <w:shd w:val="clear" w:color="auto" w:fill="FFFFFF"/>
    </w:rPr>
  </w:style>
  <w:style w:type="paragraph" w:customStyle="1" w:styleId="80">
    <w:name w:val="Основной текст (8)"/>
    <w:basedOn w:val="a"/>
    <w:link w:val="8"/>
    <w:rsid w:val="00484830"/>
    <w:pPr>
      <w:shd w:val="clear" w:color="auto" w:fill="FFFFFF"/>
      <w:spacing w:after="0" w:line="0" w:lineRule="atLeast"/>
      <w:jc w:val="both"/>
    </w:pPr>
    <w:rPr>
      <w:rFonts w:ascii="Times New Roman" w:eastAsia="Times New Roman" w:hAnsi="Times New Roman" w:cs="Times New Roman"/>
      <w:sz w:val="16"/>
      <w:szCs w:val="16"/>
    </w:rPr>
  </w:style>
  <w:style w:type="paragraph" w:customStyle="1" w:styleId="90">
    <w:name w:val="Основной текст (9)"/>
    <w:basedOn w:val="a"/>
    <w:link w:val="9"/>
    <w:rsid w:val="00484830"/>
    <w:pPr>
      <w:shd w:val="clear" w:color="auto" w:fill="FFFFFF"/>
      <w:spacing w:after="0" w:line="192" w:lineRule="exact"/>
    </w:pPr>
    <w:rPr>
      <w:rFonts w:ascii="Times New Roman" w:eastAsia="Times New Roman" w:hAnsi="Times New Roman" w:cs="Times New Roman"/>
      <w:sz w:val="16"/>
      <w:szCs w:val="16"/>
    </w:rPr>
  </w:style>
  <w:style w:type="character" w:customStyle="1" w:styleId="a3">
    <w:name w:val="Основной текст_"/>
    <w:basedOn w:val="a0"/>
    <w:link w:val="3"/>
    <w:rsid w:val="00E445B4"/>
    <w:rPr>
      <w:rFonts w:ascii="Times New Roman" w:eastAsia="Times New Roman" w:hAnsi="Times New Roman" w:cs="Times New Roman"/>
      <w:sz w:val="20"/>
      <w:szCs w:val="20"/>
      <w:shd w:val="clear" w:color="auto" w:fill="FFFFFF"/>
    </w:rPr>
  </w:style>
  <w:style w:type="character" w:customStyle="1" w:styleId="7">
    <w:name w:val="Основной текст (7)_"/>
    <w:basedOn w:val="a0"/>
    <w:link w:val="70"/>
    <w:rsid w:val="00E445B4"/>
    <w:rPr>
      <w:rFonts w:ascii="Times New Roman" w:eastAsia="Times New Roman" w:hAnsi="Times New Roman" w:cs="Times New Roman"/>
      <w:sz w:val="20"/>
      <w:szCs w:val="20"/>
      <w:shd w:val="clear" w:color="auto" w:fill="FFFFFF"/>
    </w:rPr>
  </w:style>
  <w:style w:type="character" w:customStyle="1" w:styleId="15">
    <w:name w:val="Основной текст (15)_"/>
    <w:basedOn w:val="a0"/>
    <w:link w:val="150"/>
    <w:rsid w:val="00E445B4"/>
    <w:rPr>
      <w:rFonts w:ascii="Times New Roman" w:eastAsia="Times New Roman" w:hAnsi="Times New Roman" w:cs="Times New Roman"/>
      <w:sz w:val="12"/>
      <w:szCs w:val="12"/>
      <w:shd w:val="clear" w:color="auto" w:fill="FFFFFF"/>
    </w:rPr>
  </w:style>
  <w:style w:type="character" w:customStyle="1" w:styleId="17">
    <w:name w:val="Основной текст (17)_"/>
    <w:basedOn w:val="a0"/>
    <w:link w:val="170"/>
    <w:rsid w:val="00E445B4"/>
    <w:rPr>
      <w:rFonts w:ascii="Times New Roman" w:eastAsia="Times New Roman" w:hAnsi="Times New Roman" w:cs="Times New Roman"/>
      <w:sz w:val="20"/>
      <w:szCs w:val="20"/>
      <w:shd w:val="clear" w:color="auto" w:fill="FFFFFF"/>
    </w:rPr>
  </w:style>
  <w:style w:type="character" w:customStyle="1" w:styleId="19">
    <w:name w:val="Основной текст (19)_"/>
    <w:basedOn w:val="a0"/>
    <w:link w:val="190"/>
    <w:rsid w:val="00E445B4"/>
    <w:rPr>
      <w:rFonts w:ascii="Times New Roman" w:eastAsia="Times New Roman" w:hAnsi="Times New Roman" w:cs="Times New Roman"/>
      <w:sz w:val="11"/>
      <w:szCs w:val="11"/>
      <w:shd w:val="clear" w:color="auto" w:fill="FFFFFF"/>
    </w:rPr>
  </w:style>
  <w:style w:type="character" w:customStyle="1" w:styleId="16">
    <w:name w:val="Основной текст (16)_"/>
    <w:basedOn w:val="a0"/>
    <w:link w:val="160"/>
    <w:rsid w:val="00E445B4"/>
    <w:rPr>
      <w:rFonts w:ascii="Times New Roman" w:eastAsia="Times New Roman" w:hAnsi="Times New Roman" w:cs="Times New Roman"/>
      <w:sz w:val="12"/>
      <w:szCs w:val="12"/>
      <w:shd w:val="clear" w:color="auto" w:fill="FFFFFF"/>
    </w:rPr>
  </w:style>
  <w:style w:type="character" w:customStyle="1" w:styleId="22">
    <w:name w:val="Основной текст (22)_"/>
    <w:basedOn w:val="a0"/>
    <w:link w:val="220"/>
    <w:rsid w:val="00E445B4"/>
    <w:rPr>
      <w:rFonts w:ascii="Times New Roman" w:eastAsia="Times New Roman" w:hAnsi="Times New Roman" w:cs="Times New Roman"/>
      <w:sz w:val="31"/>
      <w:szCs w:val="31"/>
      <w:shd w:val="clear" w:color="auto" w:fill="FFFFFF"/>
    </w:rPr>
  </w:style>
  <w:style w:type="character" w:customStyle="1" w:styleId="21">
    <w:name w:val="Основной текст (21)_"/>
    <w:basedOn w:val="a0"/>
    <w:link w:val="210"/>
    <w:rsid w:val="00E445B4"/>
    <w:rPr>
      <w:rFonts w:ascii="Batang" w:eastAsia="Batang" w:hAnsi="Batang" w:cs="Batang"/>
      <w:sz w:val="8"/>
      <w:szCs w:val="8"/>
      <w:shd w:val="clear" w:color="auto" w:fill="FFFFFF"/>
    </w:rPr>
  </w:style>
  <w:style w:type="character" w:customStyle="1" w:styleId="18">
    <w:name w:val="Основной текст (18)_"/>
    <w:basedOn w:val="a0"/>
    <w:link w:val="180"/>
    <w:rsid w:val="00E445B4"/>
    <w:rPr>
      <w:rFonts w:ascii="Times New Roman" w:eastAsia="Times New Roman" w:hAnsi="Times New Roman" w:cs="Times New Roman"/>
      <w:sz w:val="12"/>
      <w:szCs w:val="12"/>
      <w:shd w:val="clear" w:color="auto" w:fill="FFFFFF"/>
    </w:rPr>
  </w:style>
  <w:style w:type="character" w:customStyle="1" w:styleId="1855pt">
    <w:name w:val="Основной текст (18) + 5;5 pt;Полужирный"/>
    <w:basedOn w:val="18"/>
    <w:rsid w:val="00E445B4"/>
    <w:rPr>
      <w:rFonts w:ascii="Times New Roman" w:eastAsia="Times New Roman" w:hAnsi="Times New Roman" w:cs="Times New Roman"/>
      <w:b/>
      <w:bCs/>
      <w:sz w:val="11"/>
      <w:szCs w:val="11"/>
      <w:shd w:val="clear" w:color="auto" w:fill="FFFFFF"/>
    </w:rPr>
  </w:style>
  <w:style w:type="character" w:customStyle="1" w:styleId="20">
    <w:name w:val="Основной текст (20)_"/>
    <w:basedOn w:val="a0"/>
    <w:link w:val="200"/>
    <w:rsid w:val="00E445B4"/>
    <w:rPr>
      <w:rFonts w:ascii="Times New Roman" w:eastAsia="Times New Roman" w:hAnsi="Times New Roman" w:cs="Times New Roman"/>
      <w:sz w:val="31"/>
      <w:szCs w:val="31"/>
      <w:shd w:val="clear" w:color="auto" w:fill="FFFFFF"/>
    </w:rPr>
  </w:style>
  <w:style w:type="character" w:customStyle="1" w:styleId="161">
    <w:name w:val="Основной текст (16) + Полужирный"/>
    <w:basedOn w:val="16"/>
    <w:rsid w:val="00E445B4"/>
    <w:rPr>
      <w:rFonts w:ascii="Times New Roman" w:eastAsia="Times New Roman" w:hAnsi="Times New Roman" w:cs="Times New Roman"/>
      <w:b/>
      <w:bCs/>
      <w:sz w:val="12"/>
      <w:szCs w:val="12"/>
      <w:shd w:val="clear" w:color="auto" w:fill="FFFFFF"/>
    </w:rPr>
  </w:style>
  <w:style w:type="paragraph" w:customStyle="1" w:styleId="3">
    <w:name w:val="Основной текст3"/>
    <w:basedOn w:val="a"/>
    <w:link w:val="a3"/>
    <w:rsid w:val="00E445B4"/>
    <w:pPr>
      <w:shd w:val="clear" w:color="auto" w:fill="FFFFFF"/>
      <w:spacing w:before="5040" w:after="0" w:line="235" w:lineRule="exact"/>
      <w:jc w:val="center"/>
    </w:pPr>
    <w:rPr>
      <w:rFonts w:ascii="Times New Roman" w:eastAsia="Times New Roman" w:hAnsi="Times New Roman" w:cs="Times New Roman"/>
      <w:sz w:val="20"/>
      <w:szCs w:val="20"/>
    </w:rPr>
  </w:style>
  <w:style w:type="paragraph" w:customStyle="1" w:styleId="70">
    <w:name w:val="Основной текст (7)"/>
    <w:basedOn w:val="a"/>
    <w:link w:val="7"/>
    <w:rsid w:val="00E445B4"/>
    <w:pPr>
      <w:shd w:val="clear" w:color="auto" w:fill="FFFFFF"/>
      <w:spacing w:after="0" w:line="240" w:lineRule="exact"/>
      <w:jc w:val="both"/>
    </w:pPr>
    <w:rPr>
      <w:rFonts w:ascii="Times New Roman" w:eastAsia="Times New Roman" w:hAnsi="Times New Roman" w:cs="Times New Roman"/>
      <w:sz w:val="20"/>
      <w:szCs w:val="20"/>
    </w:rPr>
  </w:style>
  <w:style w:type="paragraph" w:customStyle="1" w:styleId="150">
    <w:name w:val="Основной текст (15)"/>
    <w:basedOn w:val="a"/>
    <w:link w:val="15"/>
    <w:rsid w:val="00E445B4"/>
    <w:pPr>
      <w:shd w:val="clear" w:color="auto" w:fill="FFFFFF"/>
      <w:spacing w:after="0" w:line="0" w:lineRule="atLeast"/>
    </w:pPr>
    <w:rPr>
      <w:rFonts w:ascii="Times New Roman" w:eastAsia="Times New Roman" w:hAnsi="Times New Roman" w:cs="Times New Roman"/>
      <w:sz w:val="12"/>
      <w:szCs w:val="12"/>
    </w:rPr>
  </w:style>
  <w:style w:type="paragraph" w:customStyle="1" w:styleId="170">
    <w:name w:val="Основной текст (17)"/>
    <w:basedOn w:val="a"/>
    <w:link w:val="17"/>
    <w:rsid w:val="00E445B4"/>
    <w:pPr>
      <w:shd w:val="clear" w:color="auto" w:fill="FFFFFF"/>
      <w:spacing w:after="0" w:line="0" w:lineRule="atLeast"/>
    </w:pPr>
    <w:rPr>
      <w:rFonts w:ascii="Times New Roman" w:eastAsia="Times New Roman" w:hAnsi="Times New Roman" w:cs="Times New Roman"/>
      <w:sz w:val="20"/>
      <w:szCs w:val="20"/>
    </w:rPr>
  </w:style>
  <w:style w:type="paragraph" w:customStyle="1" w:styleId="190">
    <w:name w:val="Основной текст (19)"/>
    <w:basedOn w:val="a"/>
    <w:link w:val="19"/>
    <w:rsid w:val="00E445B4"/>
    <w:pPr>
      <w:shd w:val="clear" w:color="auto" w:fill="FFFFFF"/>
      <w:spacing w:after="0" w:line="0" w:lineRule="atLeast"/>
    </w:pPr>
    <w:rPr>
      <w:rFonts w:ascii="Times New Roman" w:eastAsia="Times New Roman" w:hAnsi="Times New Roman" w:cs="Times New Roman"/>
      <w:sz w:val="11"/>
      <w:szCs w:val="11"/>
    </w:rPr>
  </w:style>
  <w:style w:type="paragraph" w:customStyle="1" w:styleId="160">
    <w:name w:val="Основной текст (16)"/>
    <w:basedOn w:val="a"/>
    <w:link w:val="16"/>
    <w:rsid w:val="00E445B4"/>
    <w:pPr>
      <w:shd w:val="clear" w:color="auto" w:fill="FFFFFF"/>
      <w:spacing w:after="0" w:line="0" w:lineRule="atLeast"/>
    </w:pPr>
    <w:rPr>
      <w:rFonts w:ascii="Times New Roman" w:eastAsia="Times New Roman" w:hAnsi="Times New Roman" w:cs="Times New Roman"/>
      <w:sz w:val="12"/>
      <w:szCs w:val="12"/>
    </w:rPr>
  </w:style>
  <w:style w:type="paragraph" w:customStyle="1" w:styleId="220">
    <w:name w:val="Основной текст (22)"/>
    <w:basedOn w:val="a"/>
    <w:link w:val="22"/>
    <w:rsid w:val="00E445B4"/>
    <w:pPr>
      <w:shd w:val="clear" w:color="auto" w:fill="FFFFFF"/>
      <w:spacing w:after="0" w:line="0" w:lineRule="atLeast"/>
    </w:pPr>
    <w:rPr>
      <w:rFonts w:ascii="Times New Roman" w:eastAsia="Times New Roman" w:hAnsi="Times New Roman" w:cs="Times New Roman"/>
      <w:sz w:val="31"/>
      <w:szCs w:val="31"/>
    </w:rPr>
  </w:style>
  <w:style w:type="paragraph" w:customStyle="1" w:styleId="210">
    <w:name w:val="Основной текст (21)"/>
    <w:basedOn w:val="a"/>
    <w:link w:val="21"/>
    <w:rsid w:val="00E445B4"/>
    <w:pPr>
      <w:shd w:val="clear" w:color="auto" w:fill="FFFFFF"/>
      <w:spacing w:after="0" w:line="0" w:lineRule="atLeast"/>
    </w:pPr>
    <w:rPr>
      <w:rFonts w:ascii="Batang" w:eastAsia="Batang" w:hAnsi="Batang" w:cs="Batang"/>
      <w:sz w:val="8"/>
      <w:szCs w:val="8"/>
    </w:rPr>
  </w:style>
  <w:style w:type="paragraph" w:customStyle="1" w:styleId="180">
    <w:name w:val="Основной текст (18)"/>
    <w:basedOn w:val="a"/>
    <w:link w:val="18"/>
    <w:rsid w:val="00E445B4"/>
    <w:pPr>
      <w:shd w:val="clear" w:color="auto" w:fill="FFFFFF"/>
      <w:spacing w:after="0" w:line="0" w:lineRule="atLeast"/>
      <w:jc w:val="both"/>
    </w:pPr>
    <w:rPr>
      <w:rFonts w:ascii="Times New Roman" w:eastAsia="Times New Roman" w:hAnsi="Times New Roman" w:cs="Times New Roman"/>
      <w:sz w:val="12"/>
      <w:szCs w:val="12"/>
    </w:rPr>
  </w:style>
  <w:style w:type="paragraph" w:customStyle="1" w:styleId="200">
    <w:name w:val="Основной текст (20)"/>
    <w:basedOn w:val="a"/>
    <w:link w:val="20"/>
    <w:rsid w:val="00E445B4"/>
    <w:pPr>
      <w:shd w:val="clear" w:color="auto" w:fill="FFFFFF"/>
      <w:spacing w:after="0" w:line="0" w:lineRule="atLeast"/>
    </w:pPr>
    <w:rPr>
      <w:rFonts w:ascii="Times New Roman" w:eastAsia="Times New Roman" w:hAnsi="Times New Roman" w:cs="Times New Roman"/>
      <w:sz w:val="31"/>
      <w:szCs w:val="31"/>
    </w:rPr>
  </w:style>
  <w:style w:type="character" w:customStyle="1" w:styleId="29">
    <w:name w:val="Основной текст (29)_"/>
    <w:basedOn w:val="a0"/>
    <w:link w:val="290"/>
    <w:rsid w:val="00E445B4"/>
    <w:rPr>
      <w:rFonts w:ascii="Times New Roman" w:eastAsia="Times New Roman" w:hAnsi="Times New Roman" w:cs="Times New Roman"/>
      <w:sz w:val="13"/>
      <w:szCs w:val="13"/>
      <w:shd w:val="clear" w:color="auto" w:fill="FFFFFF"/>
    </w:rPr>
  </w:style>
  <w:style w:type="character" w:customStyle="1" w:styleId="291">
    <w:name w:val="Основной текст (29) + Полужирный;Курсив"/>
    <w:basedOn w:val="29"/>
    <w:rsid w:val="00E445B4"/>
    <w:rPr>
      <w:rFonts w:ascii="Times New Roman" w:eastAsia="Times New Roman" w:hAnsi="Times New Roman" w:cs="Times New Roman"/>
      <w:b/>
      <w:bCs/>
      <w:i/>
      <w:iCs/>
      <w:sz w:val="13"/>
      <w:szCs w:val="13"/>
      <w:shd w:val="clear" w:color="auto" w:fill="FFFFFF"/>
    </w:rPr>
  </w:style>
  <w:style w:type="paragraph" w:customStyle="1" w:styleId="290">
    <w:name w:val="Основной текст (29)"/>
    <w:basedOn w:val="a"/>
    <w:link w:val="29"/>
    <w:rsid w:val="00E445B4"/>
    <w:pPr>
      <w:shd w:val="clear" w:color="auto" w:fill="FFFFFF"/>
      <w:spacing w:before="180" w:after="0" w:line="235" w:lineRule="exact"/>
      <w:ind w:firstLine="280"/>
      <w:jc w:val="both"/>
    </w:pPr>
    <w:rPr>
      <w:rFonts w:ascii="Times New Roman" w:eastAsia="Times New Roman" w:hAnsi="Times New Roman" w:cs="Times New Roman"/>
      <w:sz w:val="13"/>
      <w:szCs w:val="13"/>
    </w:rPr>
  </w:style>
  <w:style w:type="character" w:customStyle="1" w:styleId="30">
    <w:name w:val="Основной текст (30)_"/>
    <w:basedOn w:val="a0"/>
    <w:link w:val="300"/>
    <w:locked/>
    <w:rsid w:val="00DD39CD"/>
    <w:rPr>
      <w:rFonts w:ascii="Times New Roman" w:eastAsia="Times New Roman" w:hAnsi="Times New Roman" w:cs="Times New Roman"/>
      <w:sz w:val="31"/>
      <w:szCs w:val="31"/>
      <w:shd w:val="clear" w:color="auto" w:fill="FFFFFF"/>
    </w:rPr>
  </w:style>
  <w:style w:type="paragraph" w:customStyle="1" w:styleId="300">
    <w:name w:val="Основной текст (30)"/>
    <w:basedOn w:val="a"/>
    <w:link w:val="30"/>
    <w:rsid w:val="00DD39CD"/>
    <w:pPr>
      <w:shd w:val="clear" w:color="auto" w:fill="FFFFFF"/>
      <w:spacing w:after="0" w:line="0" w:lineRule="atLeast"/>
      <w:jc w:val="right"/>
    </w:pPr>
    <w:rPr>
      <w:rFonts w:ascii="Times New Roman" w:eastAsia="Times New Roman" w:hAnsi="Times New Roman" w:cs="Times New Roman"/>
      <w:sz w:val="31"/>
      <w:szCs w:val="31"/>
    </w:rPr>
  </w:style>
  <w:style w:type="character" w:customStyle="1" w:styleId="31">
    <w:name w:val="Основной текст (31)_"/>
    <w:basedOn w:val="a0"/>
    <w:link w:val="310"/>
    <w:locked/>
    <w:rsid w:val="00DD39CD"/>
    <w:rPr>
      <w:rFonts w:ascii="Batang" w:eastAsia="Batang" w:hAnsi="Batang" w:cs="Batang"/>
      <w:sz w:val="8"/>
      <w:szCs w:val="8"/>
      <w:shd w:val="clear" w:color="auto" w:fill="FFFFFF"/>
    </w:rPr>
  </w:style>
  <w:style w:type="paragraph" w:customStyle="1" w:styleId="310">
    <w:name w:val="Основной текст (31)"/>
    <w:basedOn w:val="a"/>
    <w:link w:val="31"/>
    <w:rsid w:val="00DD39CD"/>
    <w:pPr>
      <w:shd w:val="clear" w:color="auto" w:fill="FFFFFF"/>
      <w:spacing w:after="0" w:line="0" w:lineRule="atLeast"/>
    </w:pPr>
    <w:rPr>
      <w:rFonts w:ascii="Batang" w:eastAsia="Batang" w:hAnsi="Batang" w:cs="Batang"/>
      <w:sz w:val="8"/>
      <w:szCs w:val="8"/>
    </w:rPr>
  </w:style>
  <w:style w:type="character" w:customStyle="1" w:styleId="151">
    <w:name w:val="Основной текст (15) + Не полужирный"/>
    <w:aliases w:val="Курсив"/>
    <w:basedOn w:val="15"/>
    <w:rsid w:val="00DD39CD"/>
    <w:rPr>
      <w:rFonts w:ascii="Times New Roman" w:eastAsia="Times New Roman" w:hAnsi="Times New Roman" w:cs="Times New Roman"/>
      <w:b/>
      <w:bCs/>
      <w:i/>
      <w:iCs/>
      <w:sz w:val="12"/>
      <w:szCs w:val="12"/>
      <w:shd w:val="clear" w:color="auto" w:fill="FFFFFF"/>
    </w:rPr>
  </w:style>
  <w:style w:type="character" w:customStyle="1" w:styleId="a4">
    <w:name w:val="Сноска_"/>
    <w:basedOn w:val="a0"/>
    <w:link w:val="a5"/>
    <w:rsid w:val="001A7933"/>
    <w:rPr>
      <w:rFonts w:ascii="Times New Roman" w:eastAsia="Times New Roman" w:hAnsi="Times New Roman" w:cs="Times New Roman"/>
      <w:sz w:val="16"/>
      <w:szCs w:val="16"/>
      <w:shd w:val="clear" w:color="auto" w:fill="FFFFFF"/>
    </w:rPr>
  </w:style>
  <w:style w:type="paragraph" w:customStyle="1" w:styleId="a5">
    <w:name w:val="Сноска"/>
    <w:basedOn w:val="a"/>
    <w:link w:val="a4"/>
    <w:rsid w:val="001A7933"/>
    <w:pPr>
      <w:shd w:val="clear" w:color="auto" w:fill="FFFFFF"/>
      <w:spacing w:after="0" w:line="0" w:lineRule="atLeast"/>
    </w:pPr>
    <w:rPr>
      <w:rFonts w:ascii="Times New Roman" w:eastAsia="Times New Roman" w:hAnsi="Times New Roman" w:cs="Times New Roman"/>
      <w:sz w:val="16"/>
      <w:szCs w:val="16"/>
    </w:rPr>
  </w:style>
  <w:style w:type="paragraph" w:styleId="a6">
    <w:name w:val="header"/>
    <w:basedOn w:val="a"/>
    <w:link w:val="a7"/>
    <w:uiPriority w:val="99"/>
    <w:unhideWhenUsed/>
    <w:rsid w:val="009F73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F733E"/>
  </w:style>
  <w:style w:type="paragraph" w:styleId="a8">
    <w:name w:val="footer"/>
    <w:basedOn w:val="a"/>
    <w:link w:val="a9"/>
    <w:uiPriority w:val="99"/>
    <w:unhideWhenUsed/>
    <w:rsid w:val="009F73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F733E"/>
  </w:style>
  <w:style w:type="paragraph" w:styleId="aa">
    <w:name w:val="footnote text"/>
    <w:basedOn w:val="a"/>
    <w:link w:val="ab"/>
    <w:uiPriority w:val="99"/>
    <w:unhideWhenUsed/>
    <w:rsid w:val="001C578F"/>
    <w:pPr>
      <w:spacing w:after="0" w:line="240" w:lineRule="auto"/>
    </w:pPr>
    <w:rPr>
      <w:sz w:val="20"/>
      <w:szCs w:val="20"/>
    </w:rPr>
  </w:style>
  <w:style w:type="character" w:customStyle="1" w:styleId="ab">
    <w:name w:val="Текст сноски Знак"/>
    <w:basedOn w:val="a0"/>
    <w:link w:val="aa"/>
    <w:uiPriority w:val="99"/>
    <w:rsid w:val="001C578F"/>
    <w:rPr>
      <w:sz w:val="20"/>
      <w:szCs w:val="20"/>
    </w:rPr>
  </w:style>
  <w:style w:type="character" w:styleId="ac">
    <w:name w:val="footnote reference"/>
    <w:basedOn w:val="a0"/>
    <w:uiPriority w:val="99"/>
    <w:semiHidden/>
    <w:unhideWhenUsed/>
    <w:rsid w:val="001C578F"/>
    <w:rPr>
      <w:vertAlign w:val="superscript"/>
    </w:rPr>
  </w:style>
  <w:style w:type="character" w:customStyle="1" w:styleId="ad">
    <w:name w:val="Гипертекстовая ссылка"/>
    <w:basedOn w:val="a0"/>
    <w:uiPriority w:val="99"/>
    <w:rsid w:val="001350AB"/>
    <w:rPr>
      <w:color w:val="106BBE"/>
    </w:rPr>
  </w:style>
  <w:style w:type="paragraph" w:customStyle="1" w:styleId="ae">
    <w:name w:val="Комментарий"/>
    <w:basedOn w:val="a"/>
    <w:next w:val="a"/>
    <w:uiPriority w:val="99"/>
    <w:rsid w:val="001350AB"/>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1350AB"/>
    <w:rPr>
      <w:i/>
      <w:iCs/>
    </w:rPr>
  </w:style>
  <w:style w:type="character" w:customStyle="1" w:styleId="af0">
    <w:name w:val="Утратил силу"/>
    <w:basedOn w:val="a0"/>
    <w:uiPriority w:val="99"/>
    <w:rsid w:val="001350AB"/>
    <w:rPr>
      <w:strike/>
      <w:color w:val="666600"/>
    </w:rPr>
  </w:style>
  <w:style w:type="table" w:styleId="af1">
    <w:name w:val="Table Grid"/>
    <w:basedOn w:val="a1"/>
    <w:uiPriority w:val="39"/>
    <w:rsid w:val="00AB5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1"/>
    <w:uiPriority w:val="39"/>
    <w:rsid w:val="00EF7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215956">
      <w:bodyDiv w:val="1"/>
      <w:marLeft w:val="0"/>
      <w:marRight w:val="0"/>
      <w:marTop w:val="0"/>
      <w:marBottom w:val="0"/>
      <w:divBdr>
        <w:top w:val="none" w:sz="0" w:space="0" w:color="auto"/>
        <w:left w:val="none" w:sz="0" w:space="0" w:color="auto"/>
        <w:bottom w:val="none" w:sz="0" w:space="0" w:color="auto"/>
        <w:right w:val="none" w:sz="0" w:space="0" w:color="auto"/>
      </w:divBdr>
    </w:div>
    <w:div w:id="861361129">
      <w:bodyDiv w:val="1"/>
      <w:marLeft w:val="0"/>
      <w:marRight w:val="0"/>
      <w:marTop w:val="0"/>
      <w:marBottom w:val="0"/>
      <w:divBdr>
        <w:top w:val="none" w:sz="0" w:space="0" w:color="auto"/>
        <w:left w:val="none" w:sz="0" w:space="0" w:color="auto"/>
        <w:bottom w:val="none" w:sz="0" w:space="0" w:color="auto"/>
        <w:right w:val="none" w:sz="0" w:space="0" w:color="auto"/>
      </w:divBdr>
    </w:div>
    <w:div w:id="883634926">
      <w:bodyDiv w:val="1"/>
      <w:marLeft w:val="0"/>
      <w:marRight w:val="0"/>
      <w:marTop w:val="0"/>
      <w:marBottom w:val="0"/>
      <w:divBdr>
        <w:top w:val="none" w:sz="0" w:space="0" w:color="auto"/>
        <w:left w:val="none" w:sz="0" w:space="0" w:color="auto"/>
        <w:bottom w:val="none" w:sz="0" w:space="0" w:color="auto"/>
        <w:right w:val="none" w:sz="0" w:space="0" w:color="auto"/>
      </w:divBdr>
    </w:div>
    <w:div w:id="911620276">
      <w:bodyDiv w:val="1"/>
      <w:marLeft w:val="0"/>
      <w:marRight w:val="0"/>
      <w:marTop w:val="0"/>
      <w:marBottom w:val="0"/>
      <w:divBdr>
        <w:top w:val="none" w:sz="0" w:space="0" w:color="auto"/>
        <w:left w:val="none" w:sz="0" w:space="0" w:color="auto"/>
        <w:bottom w:val="none" w:sz="0" w:space="0" w:color="auto"/>
        <w:right w:val="none" w:sz="0" w:space="0" w:color="auto"/>
      </w:divBdr>
    </w:div>
    <w:div w:id="914390024">
      <w:bodyDiv w:val="1"/>
      <w:marLeft w:val="0"/>
      <w:marRight w:val="0"/>
      <w:marTop w:val="0"/>
      <w:marBottom w:val="0"/>
      <w:divBdr>
        <w:top w:val="none" w:sz="0" w:space="0" w:color="auto"/>
        <w:left w:val="none" w:sz="0" w:space="0" w:color="auto"/>
        <w:bottom w:val="none" w:sz="0" w:space="0" w:color="auto"/>
        <w:right w:val="none" w:sz="0" w:space="0" w:color="auto"/>
      </w:divBdr>
    </w:div>
    <w:div w:id="1057052209">
      <w:bodyDiv w:val="1"/>
      <w:marLeft w:val="0"/>
      <w:marRight w:val="0"/>
      <w:marTop w:val="0"/>
      <w:marBottom w:val="0"/>
      <w:divBdr>
        <w:top w:val="none" w:sz="0" w:space="0" w:color="auto"/>
        <w:left w:val="none" w:sz="0" w:space="0" w:color="auto"/>
        <w:bottom w:val="none" w:sz="0" w:space="0" w:color="auto"/>
        <w:right w:val="none" w:sz="0" w:space="0" w:color="auto"/>
      </w:divBdr>
    </w:div>
    <w:div w:id="1113020041">
      <w:bodyDiv w:val="1"/>
      <w:marLeft w:val="0"/>
      <w:marRight w:val="0"/>
      <w:marTop w:val="0"/>
      <w:marBottom w:val="0"/>
      <w:divBdr>
        <w:top w:val="none" w:sz="0" w:space="0" w:color="auto"/>
        <w:left w:val="none" w:sz="0" w:space="0" w:color="auto"/>
        <w:bottom w:val="none" w:sz="0" w:space="0" w:color="auto"/>
        <w:right w:val="none" w:sz="0" w:space="0" w:color="auto"/>
      </w:divBdr>
    </w:div>
    <w:div w:id="1147866795">
      <w:bodyDiv w:val="1"/>
      <w:marLeft w:val="0"/>
      <w:marRight w:val="0"/>
      <w:marTop w:val="0"/>
      <w:marBottom w:val="0"/>
      <w:divBdr>
        <w:top w:val="none" w:sz="0" w:space="0" w:color="auto"/>
        <w:left w:val="none" w:sz="0" w:space="0" w:color="auto"/>
        <w:bottom w:val="none" w:sz="0" w:space="0" w:color="auto"/>
        <w:right w:val="none" w:sz="0" w:space="0" w:color="auto"/>
      </w:divBdr>
    </w:div>
    <w:div w:id="1469129132">
      <w:bodyDiv w:val="1"/>
      <w:marLeft w:val="0"/>
      <w:marRight w:val="0"/>
      <w:marTop w:val="0"/>
      <w:marBottom w:val="0"/>
      <w:divBdr>
        <w:top w:val="none" w:sz="0" w:space="0" w:color="auto"/>
        <w:left w:val="none" w:sz="0" w:space="0" w:color="auto"/>
        <w:bottom w:val="none" w:sz="0" w:space="0" w:color="auto"/>
        <w:right w:val="none" w:sz="0" w:space="0" w:color="auto"/>
      </w:divBdr>
    </w:div>
    <w:div w:id="1791629383">
      <w:bodyDiv w:val="1"/>
      <w:marLeft w:val="0"/>
      <w:marRight w:val="0"/>
      <w:marTop w:val="0"/>
      <w:marBottom w:val="0"/>
      <w:divBdr>
        <w:top w:val="none" w:sz="0" w:space="0" w:color="auto"/>
        <w:left w:val="none" w:sz="0" w:space="0" w:color="auto"/>
        <w:bottom w:val="none" w:sz="0" w:space="0" w:color="auto"/>
        <w:right w:val="none" w:sz="0" w:space="0" w:color="auto"/>
      </w:divBdr>
    </w:div>
    <w:div w:id="204736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BB6E-97F6-4D6A-9E62-0DEE027A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2955</Words>
  <Characters>16849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Omega 7</cp:lastModifiedBy>
  <cp:revision>7</cp:revision>
  <dcterms:created xsi:type="dcterms:W3CDTF">2019-04-16T09:17:00Z</dcterms:created>
  <dcterms:modified xsi:type="dcterms:W3CDTF">2020-08-26T09:16:00Z</dcterms:modified>
</cp:coreProperties>
</file>